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AC6" w:rsidRPr="0046365C" w:rsidRDefault="00591B89" w:rsidP="00825AC6">
      <w:pPr>
        <w:spacing w:after="0"/>
        <w:jc w:val="right"/>
        <w:rPr>
          <w:b/>
          <w:sz w:val="20"/>
          <w:szCs w:val="20"/>
        </w:rPr>
      </w:pPr>
      <w:r>
        <w:rPr>
          <w:b/>
          <w:sz w:val="20"/>
          <w:szCs w:val="20"/>
        </w:rPr>
        <w:t xml:space="preserve"> </w:t>
      </w:r>
      <w:r w:rsidR="00AE0F39">
        <w:rPr>
          <w:b/>
          <w:sz w:val="20"/>
          <w:szCs w:val="20"/>
        </w:rPr>
        <w:t>Cuarta</w:t>
      </w:r>
      <w:r w:rsidR="00825AC6" w:rsidRPr="0046365C">
        <w:rPr>
          <w:b/>
          <w:sz w:val="20"/>
          <w:szCs w:val="20"/>
        </w:rPr>
        <w:t xml:space="preserve"> Sesión </w:t>
      </w:r>
      <w:r w:rsidR="00204A0B" w:rsidRPr="0046365C">
        <w:rPr>
          <w:b/>
          <w:sz w:val="20"/>
          <w:szCs w:val="20"/>
        </w:rPr>
        <w:t>Extrao</w:t>
      </w:r>
      <w:r w:rsidR="00825AC6" w:rsidRPr="0046365C">
        <w:rPr>
          <w:b/>
          <w:sz w:val="20"/>
          <w:szCs w:val="20"/>
        </w:rPr>
        <w:t>rdinaria del año 201</w:t>
      </w:r>
      <w:r w:rsidR="00204A0B" w:rsidRPr="0046365C">
        <w:rPr>
          <w:b/>
          <w:sz w:val="20"/>
          <w:szCs w:val="20"/>
        </w:rPr>
        <w:t>9</w:t>
      </w:r>
      <w:r w:rsidR="00825AC6" w:rsidRPr="0046365C">
        <w:rPr>
          <w:b/>
          <w:sz w:val="20"/>
          <w:szCs w:val="20"/>
        </w:rPr>
        <w:t xml:space="preserve">,  </w:t>
      </w:r>
    </w:p>
    <w:p w:rsidR="00825AC6" w:rsidRPr="0046365C" w:rsidRDefault="00965FCF" w:rsidP="00825AC6">
      <w:pPr>
        <w:spacing w:after="0"/>
        <w:jc w:val="right"/>
        <w:rPr>
          <w:b/>
          <w:sz w:val="20"/>
          <w:szCs w:val="20"/>
        </w:rPr>
      </w:pPr>
      <w:r>
        <w:rPr>
          <w:b/>
          <w:sz w:val="20"/>
          <w:szCs w:val="20"/>
        </w:rPr>
        <w:t>0</w:t>
      </w:r>
      <w:r w:rsidR="00AE0F39">
        <w:rPr>
          <w:b/>
          <w:sz w:val="20"/>
          <w:szCs w:val="20"/>
        </w:rPr>
        <w:t>4</w:t>
      </w:r>
      <w:r>
        <w:rPr>
          <w:b/>
          <w:sz w:val="20"/>
          <w:szCs w:val="20"/>
        </w:rPr>
        <w:t>/2019</w:t>
      </w:r>
      <w:r w:rsidR="00825AC6" w:rsidRPr="0046365C">
        <w:rPr>
          <w:b/>
          <w:sz w:val="20"/>
          <w:szCs w:val="20"/>
        </w:rPr>
        <w:t xml:space="preserve"> </w:t>
      </w:r>
      <w:r w:rsidR="00204A0B" w:rsidRPr="0046365C">
        <w:rPr>
          <w:b/>
          <w:sz w:val="20"/>
          <w:szCs w:val="20"/>
        </w:rPr>
        <w:t>EXT</w:t>
      </w:r>
      <w:r w:rsidR="00825AC6" w:rsidRPr="0046365C">
        <w:rPr>
          <w:b/>
          <w:sz w:val="20"/>
          <w:szCs w:val="20"/>
        </w:rPr>
        <w:t xml:space="preserve">, del Comité de Transparencia </w:t>
      </w:r>
    </w:p>
    <w:p w:rsidR="00825AC6" w:rsidRPr="0046365C" w:rsidRDefault="00825AC6" w:rsidP="00825AC6">
      <w:pPr>
        <w:spacing w:after="0"/>
        <w:jc w:val="right"/>
        <w:rPr>
          <w:b/>
          <w:sz w:val="20"/>
          <w:szCs w:val="20"/>
        </w:rPr>
      </w:pPr>
      <w:r w:rsidRPr="0046365C">
        <w:rPr>
          <w:b/>
          <w:sz w:val="20"/>
          <w:szCs w:val="20"/>
        </w:rPr>
        <w:t xml:space="preserve">de la Secretaría Ejecutiva del Sistema Estatal </w:t>
      </w:r>
    </w:p>
    <w:p w:rsidR="00825AC6" w:rsidRPr="0046365C" w:rsidRDefault="00825AC6" w:rsidP="00825AC6">
      <w:pPr>
        <w:spacing w:after="0"/>
        <w:jc w:val="right"/>
        <w:rPr>
          <w:b/>
          <w:sz w:val="20"/>
          <w:szCs w:val="20"/>
        </w:rPr>
      </w:pPr>
      <w:r w:rsidRPr="0046365C">
        <w:rPr>
          <w:b/>
          <w:sz w:val="20"/>
          <w:szCs w:val="20"/>
        </w:rPr>
        <w:t>Anticorrupción de Jalisco.</w:t>
      </w:r>
    </w:p>
    <w:p w:rsidR="00825AC6" w:rsidRPr="0046365C" w:rsidRDefault="00825AC6" w:rsidP="00825AC6">
      <w:pPr>
        <w:jc w:val="both"/>
      </w:pPr>
    </w:p>
    <w:p w:rsidR="00825AC6" w:rsidRPr="00825AC6" w:rsidRDefault="00825AC6" w:rsidP="00825AC6">
      <w:pPr>
        <w:jc w:val="both"/>
      </w:pPr>
      <w:r w:rsidRPr="00825AC6">
        <w:t xml:space="preserve">Siendo las </w:t>
      </w:r>
      <w:r w:rsidR="00AE0F39" w:rsidRPr="00653BD6">
        <w:t>09</w:t>
      </w:r>
      <w:r w:rsidRPr="00653BD6">
        <w:t>:</w:t>
      </w:r>
      <w:r w:rsidR="00AE0F39" w:rsidRPr="00653BD6">
        <w:t>3</w:t>
      </w:r>
      <w:r w:rsidRPr="00653BD6">
        <w:t xml:space="preserve">0 </w:t>
      </w:r>
      <w:r w:rsidR="00AE0F39" w:rsidRPr="00653BD6">
        <w:t>nueve treinta</w:t>
      </w:r>
      <w:r w:rsidRPr="00653BD6">
        <w:t xml:space="preserve"> horas</w:t>
      </w:r>
      <w:r w:rsidRPr="00825AC6">
        <w:t xml:space="preserve"> del día </w:t>
      </w:r>
      <w:r w:rsidR="00B84E99">
        <w:t>2</w:t>
      </w:r>
      <w:r w:rsidR="00AE0F39">
        <w:t>5</w:t>
      </w:r>
      <w:r w:rsidR="00B84E99">
        <w:t xml:space="preserve"> veinti</w:t>
      </w:r>
      <w:r w:rsidR="00AE0F39">
        <w:t>cinco</w:t>
      </w:r>
      <w:r w:rsidR="00B84E99">
        <w:t xml:space="preserve"> de </w:t>
      </w:r>
      <w:r w:rsidR="00AE0F39">
        <w:t>septiembre</w:t>
      </w:r>
      <w:r w:rsidRPr="00825AC6">
        <w:t xml:space="preserve"> de 201</w:t>
      </w:r>
      <w:r w:rsidR="00204A0B">
        <w:t>9</w:t>
      </w:r>
      <w:r w:rsidRPr="00825AC6">
        <w:t xml:space="preserve"> dos mil dieci</w:t>
      </w:r>
      <w:r w:rsidR="00204A0B">
        <w:t>nueve</w:t>
      </w:r>
      <w:r w:rsidRPr="00825AC6">
        <w:t xml:space="preserve">, en las oficinas que ocupa la Secretaría Ejecutiva del Sistema Estatal Anticorrupción de Jalisco, que se encuentran en las instalaciones ubicadas en la avenida </w:t>
      </w:r>
      <w:r w:rsidR="00204A0B">
        <w:t>Arcos número 767</w:t>
      </w:r>
      <w:r w:rsidRPr="00825AC6">
        <w:t xml:space="preserve">, en la colonia </w:t>
      </w:r>
      <w:r w:rsidR="00204A0B">
        <w:t>Jardines del Bosque</w:t>
      </w:r>
      <w:r w:rsidRPr="00825AC6">
        <w:t xml:space="preserve">, en la ciudad de Guadalajara, Jalisco, se constituye la Titular de la Secretaría Ejecutiva del Sistema Estatal Anticorrupción </w:t>
      </w:r>
      <w:r w:rsidRPr="0046365C">
        <w:t xml:space="preserve">de Jalisco, la </w:t>
      </w:r>
      <w:r w:rsidRPr="0046365C">
        <w:rPr>
          <w:b/>
        </w:rPr>
        <w:t>D</w:t>
      </w:r>
      <w:r w:rsidR="0046365C">
        <w:rPr>
          <w:b/>
        </w:rPr>
        <w:t>ra.</w:t>
      </w:r>
      <w:r w:rsidRPr="0046365C">
        <w:rPr>
          <w:b/>
        </w:rPr>
        <w:t xml:space="preserve"> </w:t>
      </w:r>
      <w:proofErr w:type="spellStart"/>
      <w:r w:rsidRPr="00825AC6">
        <w:rPr>
          <w:b/>
        </w:rPr>
        <w:t>Haimé</w:t>
      </w:r>
      <w:proofErr w:type="spellEnd"/>
      <w:r w:rsidRPr="00825AC6">
        <w:rPr>
          <w:b/>
        </w:rPr>
        <w:t xml:space="preserve"> Figueroa Neri</w:t>
      </w:r>
      <w:r w:rsidR="00B84E99">
        <w:t>, Secretaria Técnica; el</w:t>
      </w:r>
      <w:r w:rsidRPr="00825AC6">
        <w:t xml:space="preserve"> </w:t>
      </w:r>
      <w:r w:rsidR="00B84E99">
        <w:rPr>
          <w:b/>
        </w:rPr>
        <w:t>Lic</w:t>
      </w:r>
      <w:r w:rsidR="0046365C">
        <w:rPr>
          <w:b/>
        </w:rPr>
        <w:t>.</w:t>
      </w:r>
      <w:r w:rsidRPr="00825AC6">
        <w:rPr>
          <w:b/>
        </w:rPr>
        <w:t xml:space="preserve"> </w:t>
      </w:r>
      <w:r w:rsidR="00B84E99">
        <w:rPr>
          <w:b/>
        </w:rPr>
        <w:t>Jorge Luis Reyes Bravo</w:t>
      </w:r>
      <w:r w:rsidRPr="00825AC6">
        <w:rPr>
          <w:b/>
        </w:rPr>
        <w:t xml:space="preserve">, </w:t>
      </w:r>
      <w:r w:rsidR="00B84E99">
        <w:rPr>
          <w:rFonts w:cs="Arial"/>
        </w:rPr>
        <w:t>encargado del despacho de la</w:t>
      </w:r>
      <w:r w:rsidRPr="00825AC6">
        <w:rPr>
          <w:rFonts w:cs="Arial"/>
        </w:rPr>
        <w:t xml:space="preserve"> Unidad de Transparencia de este sujeto obligado; así como </w:t>
      </w:r>
      <w:r w:rsidR="00204A0B">
        <w:rPr>
          <w:rFonts w:cs="Arial"/>
        </w:rPr>
        <w:t>el</w:t>
      </w:r>
      <w:r w:rsidR="00A04598">
        <w:rPr>
          <w:rFonts w:cs="Arial"/>
        </w:rPr>
        <w:t xml:space="preserve"> </w:t>
      </w:r>
      <w:r w:rsidR="00C45058">
        <w:rPr>
          <w:rFonts w:cs="Arial"/>
          <w:b/>
        </w:rPr>
        <w:t>Lic</w:t>
      </w:r>
      <w:r w:rsidR="00A04598" w:rsidRPr="00A04598">
        <w:rPr>
          <w:rFonts w:cs="Arial"/>
          <w:b/>
        </w:rPr>
        <w:t>.</w:t>
      </w:r>
      <w:r w:rsidR="00204A0B" w:rsidRPr="00D67C64">
        <w:rPr>
          <w:rFonts w:cs="Arial"/>
        </w:rPr>
        <w:t xml:space="preserve"> </w:t>
      </w:r>
      <w:r w:rsidR="00204A0B" w:rsidRPr="00D67C64">
        <w:rPr>
          <w:rFonts w:cs="Arial"/>
          <w:b/>
        </w:rPr>
        <w:t xml:space="preserve">Jorge </w:t>
      </w:r>
      <w:r w:rsidR="00A65591">
        <w:rPr>
          <w:rFonts w:cs="Arial"/>
          <w:b/>
        </w:rPr>
        <w:t>Arturo Ventura Alfaro</w:t>
      </w:r>
      <w:r w:rsidR="00A65591" w:rsidRPr="00A65591">
        <w:rPr>
          <w:rFonts w:cs="Arial"/>
        </w:rPr>
        <w:t xml:space="preserve">, </w:t>
      </w:r>
      <w:r w:rsidR="00A65591" w:rsidRPr="00825AC6">
        <w:rPr>
          <w:rFonts w:cs="Arial"/>
        </w:rPr>
        <w:t xml:space="preserve">Titular del Órgano Interno de Control </w:t>
      </w:r>
      <w:r w:rsidR="00A65591" w:rsidRPr="00825AC6">
        <w:t>de esta Secretaría Ejecutiva;</w:t>
      </w:r>
      <w:r w:rsidR="00A65591" w:rsidRPr="00825AC6">
        <w:rPr>
          <w:rFonts w:cs="Arial"/>
        </w:rPr>
        <w:t xml:space="preserve"> </w:t>
      </w:r>
      <w:r w:rsidRPr="00825AC6">
        <w:rPr>
          <w:rFonts w:cs="Arial"/>
        </w:rPr>
        <w:t xml:space="preserve">siendo así, se somete </w:t>
      </w:r>
      <w:r w:rsidRPr="00825AC6">
        <w:t xml:space="preserve">a los presentes el siguiente: </w:t>
      </w:r>
    </w:p>
    <w:p w:rsidR="00825AC6" w:rsidRPr="00825AC6" w:rsidRDefault="00825AC6" w:rsidP="00825AC6">
      <w:pPr>
        <w:jc w:val="both"/>
      </w:pPr>
    </w:p>
    <w:p w:rsidR="00825AC6" w:rsidRPr="00825AC6" w:rsidRDefault="00825AC6" w:rsidP="00825AC6">
      <w:pPr>
        <w:jc w:val="center"/>
        <w:rPr>
          <w:b/>
        </w:rPr>
      </w:pPr>
      <w:r w:rsidRPr="00825AC6">
        <w:rPr>
          <w:b/>
        </w:rPr>
        <w:t>ORDEN DEL DÍA</w:t>
      </w:r>
    </w:p>
    <w:p w:rsidR="00C860BC" w:rsidRDefault="00C860BC" w:rsidP="00C860BC">
      <w:pPr>
        <w:pStyle w:val="Prrafodelista"/>
        <w:numPr>
          <w:ilvl w:val="0"/>
          <w:numId w:val="13"/>
        </w:numPr>
      </w:pPr>
      <w:r>
        <w:t>Lista de asistencia;</w:t>
      </w:r>
    </w:p>
    <w:p w:rsidR="00C860BC" w:rsidRDefault="00C860BC" w:rsidP="00C860BC">
      <w:pPr>
        <w:pStyle w:val="Prrafodelista"/>
        <w:numPr>
          <w:ilvl w:val="0"/>
          <w:numId w:val="13"/>
        </w:numPr>
      </w:pPr>
      <w:r>
        <w:t>Declaratoria de quórum;</w:t>
      </w:r>
    </w:p>
    <w:p w:rsidR="00C860BC" w:rsidRDefault="00C860BC" w:rsidP="00C860BC">
      <w:pPr>
        <w:pStyle w:val="Prrafodelista"/>
        <w:numPr>
          <w:ilvl w:val="0"/>
          <w:numId w:val="13"/>
        </w:numPr>
      </w:pPr>
      <w:r w:rsidRPr="00C73762">
        <w:t>Lectura y en su caso, aprobación del Orden del Día;</w:t>
      </w:r>
    </w:p>
    <w:p w:rsidR="00AE0F39" w:rsidRDefault="00C860BC" w:rsidP="00A96E8C">
      <w:pPr>
        <w:pStyle w:val="Prrafodelista"/>
        <w:numPr>
          <w:ilvl w:val="0"/>
          <w:numId w:val="13"/>
        </w:numPr>
        <w:jc w:val="both"/>
      </w:pPr>
      <w:r w:rsidRPr="00C73762">
        <w:t>Aprobación</w:t>
      </w:r>
      <w:r w:rsidR="00E4009B">
        <w:t>,</w:t>
      </w:r>
      <w:r w:rsidRPr="00C73762">
        <w:t xml:space="preserve"> en su caso, de</w:t>
      </w:r>
      <w:r w:rsidR="00B84E99">
        <w:t xml:space="preserve"> la versión publica</w:t>
      </w:r>
      <w:r w:rsidRPr="00C73762">
        <w:t xml:space="preserve"> de la</w:t>
      </w:r>
      <w:r w:rsidR="00AE0F39">
        <w:t xml:space="preserve">s declaraciones patrimoniales </w:t>
      </w:r>
      <w:r w:rsidR="00FC0048">
        <w:t xml:space="preserve">de los trabajadores de la Secretaría Ejecutiva del Sistema Estatal Anticorrupción de Jalisco, solicitadas por el peticionario, dentro de los expedientes internos SE/UTI/230/2019 y SE/UTI/238/2019, requeridos vía </w:t>
      </w:r>
      <w:proofErr w:type="spellStart"/>
      <w:r w:rsidR="00FC0048">
        <w:t>Infomex</w:t>
      </w:r>
      <w:proofErr w:type="spellEnd"/>
      <w:r w:rsidR="00FC0048">
        <w:t xml:space="preserve">, con el número de folio 06819919 y 06820519 respectivamente. </w:t>
      </w:r>
    </w:p>
    <w:p w:rsidR="00A745E3" w:rsidRDefault="005D7F33" w:rsidP="00FC0048">
      <w:pPr>
        <w:jc w:val="both"/>
      </w:pPr>
      <w:r>
        <w:t xml:space="preserve"> </w:t>
      </w:r>
    </w:p>
    <w:p w:rsidR="00825AC6" w:rsidRPr="00825AC6" w:rsidRDefault="00825AC6" w:rsidP="00825AC6">
      <w:pPr>
        <w:rPr>
          <w:b/>
        </w:rPr>
      </w:pPr>
      <w:r w:rsidRPr="00825AC6">
        <w:rPr>
          <w:b/>
        </w:rPr>
        <w:t>DESAHOGO DE LA ORDEN DEL DÍA</w:t>
      </w:r>
    </w:p>
    <w:p w:rsidR="00825AC6" w:rsidRPr="00825AC6" w:rsidRDefault="00825AC6" w:rsidP="00825AC6">
      <w:pPr>
        <w:ind w:left="705" w:hanging="705"/>
        <w:jc w:val="both"/>
        <w:rPr>
          <w:b/>
        </w:rPr>
      </w:pPr>
    </w:p>
    <w:p w:rsidR="00825AC6" w:rsidRPr="00825AC6" w:rsidRDefault="00825AC6" w:rsidP="00825AC6">
      <w:pPr>
        <w:pStyle w:val="Prrafodelista"/>
        <w:numPr>
          <w:ilvl w:val="0"/>
          <w:numId w:val="12"/>
        </w:numPr>
        <w:jc w:val="both"/>
        <w:rPr>
          <w:b/>
        </w:rPr>
      </w:pPr>
      <w:r w:rsidRPr="00825AC6">
        <w:rPr>
          <w:b/>
        </w:rPr>
        <w:t>LISTA DE ASISTENCIA;</w:t>
      </w:r>
    </w:p>
    <w:p w:rsidR="00825AC6" w:rsidRPr="00825AC6" w:rsidRDefault="00825AC6" w:rsidP="003E00FA">
      <w:pPr>
        <w:tabs>
          <w:tab w:val="left" w:pos="284"/>
        </w:tabs>
        <w:jc w:val="both"/>
      </w:pPr>
      <w:r w:rsidRPr="00825AC6">
        <w:t xml:space="preserve">Ha sido cubierto el punto </w:t>
      </w:r>
      <w:r>
        <w:t>1</w:t>
      </w:r>
      <w:r w:rsidRPr="00825AC6">
        <w:t xml:space="preserve"> del orden del día, </w:t>
      </w:r>
      <w:r w:rsidRPr="00825AC6">
        <w:rPr>
          <w:rFonts w:cs="Arial"/>
        </w:rPr>
        <w:t>al encontrarse presentes en este acto los integrantes del Comité de Transparencia</w:t>
      </w:r>
      <w:r w:rsidR="00463D91">
        <w:rPr>
          <w:rFonts w:cs="Arial"/>
        </w:rPr>
        <w:t>,</w:t>
      </w:r>
      <w:r w:rsidR="00280BD5">
        <w:rPr>
          <w:rFonts w:cs="Arial"/>
        </w:rPr>
        <w:t xml:space="preserve"> con lo que se acredita que se cuenta  con el quórum requerido por el numeral 29, punto 1 y 2 de la Ley de Transparencia y Acceso a la Información Pública del Estado de Jalisco y sus Municipios; en consecuencia, las decisiones que se tomen en las presentes sesiones serán completamente válidas, por lo que se procede a desahogar el siguiente punto</w:t>
      </w:r>
      <w:r w:rsidRPr="00825AC6">
        <w:t>.</w:t>
      </w:r>
    </w:p>
    <w:p w:rsidR="00825AC6" w:rsidRPr="00825AC6" w:rsidRDefault="00825AC6" w:rsidP="00825AC6">
      <w:pPr>
        <w:jc w:val="both"/>
      </w:pPr>
    </w:p>
    <w:p w:rsidR="00B20BAB" w:rsidRPr="00B20BAB" w:rsidRDefault="00C860BC" w:rsidP="00B20BAB">
      <w:pPr>
        <w:pStyle w:val="Prrafodelista"/>
        <w:numPr>
          <w:ilvl w:val="0"/>
          <w:numId w:val="12"/>
        </w:numPr>
        <w:jc w:val="both"/>
        <w:rPr>
          <w:b/>
        </w:rPr>
      </w:pPr>
      <w:r>
        <w:rPr>
          <w:b/>
        </w:rPr>
        <w:t>D</w:t>
      </w:r>
      <w:r w:rsidR="00825AC6" w:rsidRPr="00825AC6">
        <w:rPr>
          <w:b/>
        </w:rPr>
        <w:t>ECLARACIÓN DEL QUORUM;</w:t>
      </w:r>
    </w:p>
    <w:p w:rsidR="00825AC6" w:rsidRDefault="00825AC6" w:rsidP="00825AC6">
      <w:pPr>
        <w:jc w:val="both"/>
      </w:pPr>
      <w:r w:rsidRPr="00825AC6">
        <w:lastRenderedPageBreak/>
        <w:t>Quedo solventado en el punto anterior, de conformidad con el artículo 29 de la Ley de Transparencia y Acceso a la Información Pública del Estado de Jalisco y sus Municipios.</w:t>
      </w:r>
    </w:p>
    <w:p w:rsidR="00B20BAB" w:rsidRPr="00825AC6" w:rsidRDefault="00B20BAB" w:rsidP="00825AC6">
      <w:pPr>
        <w:jc w:val="both"/>
      </w:pPr>
    </w:p>
    <w:p w:rsidR="00825AC6" w:rsidRPr="00825AC6" w:rsidRDefault="00825AC6" w:rsidP="00825AC6">
      <w:pPr>
        <w:pStyle w:val="Prrafodelista"/>
        <w:numPr>
          <w:ilvl w:val="0"/>
          <w:numId w:val="12"/>
        </w:numPr>
        <w:jc w:val="both"/>
        <w:rPr>
          <w:b/>
        </w:rPr>
      </w:pPr>
      <w:r w:rsidRPr="00825AC6">
        <w:rPr>
          <w:b/>
        </w:rPr>
        <w:t>LECTURA Y EN SU CASO, APROBACIÓN DEL ORDEN DEL DÍA</w:t>
      </w:r>
    </w:p>
    <w:p w:rsidR="0045612D" w:rsidRDefault="00825AC6" w:rsidP="00FD7D1A">
      <w:pPr>
        <w:jc w:val="both"/>
      </w:pPr>
      <w:r w:rsidRPr="00825AC6">
        <w:t xml:space="preserve">Se cuestiona a los asistentes si es de aprobarse el orden del día propuesto, a lo cual se accede de forma unánime, con lo que se da por desahogado dicho punto. </w:t>
      </w:r>
    </w:p>
    <w:p w:rsidR="00FD7D1A" w:rsidRPr="00FD7D1A" w:rsidRDefault="00FD7D1A" w:rsidP="00FD7D1A">
      <w:pPr>
        <w:jc w:val="both"/>
      </w:pPr>
    </w:p>
    <w:p w:rsidR="007B4C90" w:rsidRDefault="00FD7D1A" w:rsidP="007B4C90">
      <w:pPr>
        <w:pStyle w:val="Prrafodelista"/>
        <w:numPr>
          <w:ilvl w:val="0"/>
          <w:numId w:val="12"/>
        </w:numPr>
        <w:jc w:val="both"/>
        <w:rPr>
          <w:b/>
        </w:rPr>
      </w:pPr>
      <w:r w:rsidRPr="007B4C90">
        <w:rPr>
          <w:b/>
        </w:rPr>
        <w:t>APROBACIÓN, EN SU CASO, DE LA VERSIÓN PUBLICA DE LA</w:t>
      </w:r>
      <w:r w:rsidR="007B4C90" w:rsidRPr="007B4C90">
        <w:rPr>
          <w:b/>
        </w:rPr>
        <w:t>S</w:t>
      </w:r>
      <w:r w:rsidRPr="007B4C90">
        <w:rPr>
          <w:b/>
        </w:rPr>
        <w:t xml:space="preserve"> </w:t>
      </w:r>
      <w:r w:rsidR="007B4C90">
        <w:rPr>
          <w:b/>
        </w:rPr>
        <w:t>DECLA</w:t>
      </w:r>
      <w:r w:rsidR="00E21B61">
        <w:rPr>
          <w:b/>
        </w:rPr>
        <w:t>RACIONES PATRIMONIALES DE LOS TRABAJADORES DE LA SECRETARÍA EJECUTIVA DEL SISTEMA ESTATAL ANTICORRUPCIÓN DE JALISCO, SOLICITADAS POR EL PETICIONARIO, DENTRO DE LOS EXPEDIENTES INTERNOS SE/UTI/230/2019 Y SE/UTI/238/2019, REQUERIDOS VÍA INFOMEX, CON EL NUMERO DE FOLIO 06819919 Y 06820519 RESPECTIVAMENTE.</w:t>
      </w:r>
    </w:p>
    <w:p w:rsidR="00765674" w:rsidRDefault="00137076" w:rsidP="00377FED">
      <w:pPr>
        <w:ind w:right="-39"/>
        <w:jc w:val="both"/>
        <w:rPr>
          <w:rFonts w:cs="Arial"/>
        </w:rPr>
      </w:pPr>
      <w:r>
        <w:rPr>
          <w:rFonts w:cs="Arial"/>
        </w:rPr>
        <w:t>El</w:t>
      </w:r>
      <w:r w:rsidR="00825AC6" w:rsidRPr="00C860BC">
        <w:rPr>
          <w:rFonts w:cs="Arial"/>
        </w:rPr>
        <w:t xml:space="preserve"> Secretario expone que</w:t>
      </w:r>
      <w:r w:rsidR="008B1F35">
        <w:rPr>
          <w:rFonts w:cs="Arial"/>
        </w:rPr>
        <w:t>,</w:t>
      </w:r>
      <w:r w:rsidR="00825AC6" w:rsidRPr="00C860BC">
        <w:rPr>
          <w:rFonts w:cs="Arial"/>
        </w:rPr>
        <w:t xml:space="preserve"> </w:t>
      </w:r>
      <w:r>
        <w:rPr>
          <w:rFonts w:cs="Arial"/>
        </w:rPr>
        <w:t xml:space="preserve">el día 17 de </w:t>
      </w:r>
      <w:r w:rsidR="00E21B61">
        <w:rPr>
          <w:rFonts w:cs="Arial"/>
        </w:rPr>
        <w:t>septiembre</w:t>
      </w:r>
      <w:r>
        <w:rPr>
          <w:rFonts w:cs="Arial"/>
        </w:rPr>
        <w:t xml:space="preserve"> del año 2019</w:t>
      </w:r>
      <w:r w:rsidR="00E21B61">
        <w:rPr>
          <w:rFonts w:cs="Arial"/>
        </w:rPr>
        <w:t xml:space="preserve"> se recibieron dos solicitudes de información, en la que se requiere la misma información, la primera recibida</w:t>
      </w:r>
      <w:r>
        <w:rPr>
          <w:rFonts w:cs="Arial"/>
        </w:rPr>
        <w:t xml:space="preserve"> a las 9:</w:t>
      </w:r>
      <w:r w:rsidR="00E21B61">
        <w:rPr>
          <w:rFonts w:cs="Arial"/>
        </w:rPr>
        <w:t>47</w:t>
      </w:r>
      <w:r>
        <w:rPr>
          <w:rFonts w:cs="Arial"/>
        </w:rPr>
        <w:t xml:space="preserve"> am, </w:t>
      </w:r>
      <w:r w:rsidR="00E21B61">
        <w:rPr>
          <w:rFonts w:cs="Arial"/>
        </w:rPr>
        <w:t xml:space="preserve">mediante </w:t>
      </w:r>
      <w:r w:rsidR="00C569B1">
        <w:rPr>
          <w:rFonts w:cs="Arial"/>
        </w:rPr>
        <w:t>el</w:t>
      </w:r>
      <w:r w:rsidR="006C5223">
        <w:rPr>
          <w:rFonts w:cs="Arial"/>
        </w:rPr>
        <w:t xml:space="preserve"> sistema </w:t>
      </w:r>
      <w:r w:rsidR="00C569B1">
        <w:rPr>
          <w:rFonts w:cs="Arial"/>
        </w:rPr>
        <w:t xml:space="preserve">electrónico </w:t>
      </w:r>
      <w:proofErr w:type="spellStart"/>
      <w:r w:rsidR="006C5223">
        <w:rPr>
          <w:rFonts w:cs="Arial"/>
        </w:rPr>
        <w:t>I</w:t>
      </w:r>
      <w:r>
        <w:rPr>
          <w:rFonts w:cs="Arial"/>
        </w:rPr>
        <w:t>nfomex</w:t>
      </w:r>
      <w:proofErr w:type="spellEnd"/>
      <w:r>
        <w:rPr>
          <w:rFonts w:cs="Arial"/>
        </w:rPr>
        <w:t>,</w:t>
      </w:r>
      <w:r w:rsidR="006C5223">
        <w:rPr>
          <w:rFonts w:cs="Arial"/>
        </w:rPr>
        <w:t xml:space="preserve"> </w:t>
      </w:r>
      <w:r w:rsidR="00C569B1">
        <w:rPr>
          <w:rFonts w:cs="Arial"/>
        </w:rPr>
        <w:t>bajo</w:t>
      </w:r>
      <w:r w:rsidR="006C5223">
        <w:rPr>
          <w:rFonts w:cs="Arial"/>
        </w:rPr>
        <w:t xml:space="preserve"> el </w:t>
      </w:r>
      <w:r>
        <w:rPr>
          <w:rFonts w:cs="Arial"/>
        </w:rPr>
        <w:t xml:space="preserve"> número de folio </w:t>
      </w:r>
      <w:r w:rsidR="00E21B61">
        <w:rPr>
          <w:rFonts w:cs="Arial"/>
        </w:rPr>
        <w:t>06819919</w:t>
      </w:r>
      <w:r>
        <w:rPr>
          <w:rFonts w:cs="Arial"/>
        </w:rPr>
        <w:t>,</w:t>
      </w:r>
      <w:r w:rsidR="00186B0D">
        <w:rPr>
          <w:rFonts w:cs="Arial"/>
        </w:rPr>
        <w:t xml:space="preserve"> a la que se le asignará el número de expediente </w:t>
      </w:r>
      <w:r w:rsidR="006C5223">
        <w:rPr>
          <w:rFonts w:cs="Arial"/>
        </w:rPr>
        <w:t xml:space="preserve">interno, </w:t>
      </w:r>
      <w:r w:rsidR="00186B0D">
        <w:rPr>
          <w:rFonts w:cs="Arial"/>
        </w:rPr>
        <w:t>SE/UTI/</w:t>
      </w:r>
      <w:r w:rsidR="00E21B61">
        <w:rPr>
          <w:rFonts w:cs="Arial"/>
        </w:rPr>
        <w:t>230</w:t>
      </w:r>
      <w:r w:rsidR="00186B0D">
        <w:rPr>
          <w:rFonts w:cs="Arial"/>
        </w:rPr>
        <w:t>/2019</w:t>
      </w:r>
      <w:r w:rsidR="00E21B61">
        <w:rPr>
          <w:rFonts w:cs="Arial"/>
        </w:rPr>
        <w:t xml:space="preserve"> y</w:t>
      </w:r>
      <w:r w:rsidR="00C569B1">
        <w:rPr>
          <w:rFonts w:cs="Arial"/>
        </w:rPr>
        <w:t xml:space="preserve"> la segunda recibida a las 9:57 am, mediante el sistema electrónico </w:t>
      </w:r>
      <w:proofErr w:type="spellStart"/>
      <w:r w:rsidR="00C569B1">
        <w:rPr>
          <w:rFonts w:cs="Arial"/>
        </w:rPr>
        <w:t>Infomex</w:t>
      </w:r>
      <w:proofErr w:type="spellEnd"/>
      <w:r w:rsidR="00C569B1">
        <w:rPr>
          <w:rFonts w:cs="Arial"/>
        </w:rPr>
        <w:t>, bajo el número de folio 06820519, a la que se le asignará el número de expediente interno SE/UTI/238/2019</w:t>
      </w:r>
      <w:r w:rsidR="00186B0D">
        <w:rPr>
          <w:rFonts w:cs="Arial"/>
        </w:rPr>
        <w:t xml:space="preserve">, </w:t>
      </w:r>
      <w:r>
        <w:rPr>
          <w:rFonts w:cs="Arial"/>
        </w:rPr>
        <w:t>misma</w:t>
      </w:r>
      <w:r w:rsidR="00C569B1">
        <w:rPr>
          <w:rFonts w:cs="Arial"/>
        </w:rPr>
        <w:t>s</w:t>
      </w:r>
      <w:r>
        <w:rPr>
          <w:rFonts w:cs="Arial"/>
        </w:rPr>
        <w:t xml:space="preserve"> que </w:t>
      </w:r>
      <w:r w:rsidR="006B4CC9">
        <w:rPr>
          <w:rFonts w:cs="Arial"/>
        </w:rPr>
        <w:t>ingres</w:t>
      </w:r>
      <w:r w:rsidR="00C569B1">
        <w:rPr>
          <w:rFonts w:cs="Arial"/>
        </w:rPr>
        <w:t>aron</w:t>
      </w:r>
      <w:r>
        <w:rPr>
          <w:rFonts w:cs="Arial"/>
        </w:rPr>
        <w:t xml:space="preserve"> a la </w:t>
      </w:r>
      <w:r w:rsidR="006B4CC9">
        <w:rPr>
          <w:rFonts w:cs="Arial"/>
        </w:rPr>
        <w:t>cuenta de</w:t>
      </w:r>
      <w:r w:rsidR="00C569B1">
        <w:rPr>
          <w:rFonts w:cs="Arial"/>
        </w:rPr>
        <w:t xml:space="preserve"> </w:t>
      </w:r>
      <w:r w:rsidR="006B4CC9">
        <w:rPr>
          <w:rFonts w:cs="Arial"/>
        </w:rPr>
        <w:t>l</w:t>
      </w:r>
      <w:r w:rsidR="00C569B1">
        <w:rPr>
          <w:rFonts w:cs="Arial"/>
        </w:rPr>
        <w:t>a</w:t>
      </w:r>
      <w:r w:rsidR="006B4CC9">
        <w:rPr>
          <w:rFonts w:cs="Arial"/>
        </w:rPr>
        <w:t xml:space="preserve"> </w:t>
      </w:r>
      <w:r w:rsidR="00C569B1">
        <w:rPr>
          <w:rFonts w:cs="Arial"/>
        </w:rPr>
        <w:t>Secretaría Ejecutiva del Sistema Estatal Anticorrupción</w:t>
      </w:r>
      <w:r w:rsidR="00765674">
        <w:rPr>
          <w:rFonts w:cs="Arial"/>
        </w:rPr>
        <w:t>, en  la</w:t>
      </w:r>
      <w:r w:rsidR="00005BFE">
        <w:rPr>
          <w:rFonts w:cs="Arial"/>
        </w:rPr>
        <w:t>s</w:t>
      </w:r>
      <w:r w:rsidR="00765674">
        <w:rPr>
          <w:rFonts w:cs="Arial"/>
        </w:rPr>
        <w:t xml:space="preserve"> que se requiere textualmente lo siguiente:</w:t>
      </w:r>
    </w:p>
    <w:p w:rsidR="00765674" w:rsidRDefault="00765674" w:rsidP="00377FED">
      <w:pPr>
        <w:ind w:right="-39"/>
        <w:jc w:val="both"/>
        <w:rPr>
          <w:rFonts w:cs="Arial"/>
        </w:rPr>
      </w:pPr>
    </w:p>
    <w:p w:rsidR="00FC22BE" w:rsidRPr="00FC22BE" w:rsidRDefault="00765674" w:rsidP="00FC22BE">
      <w:pPr>
        <w:pStyle w:val="Default"/>
        <w:ind w:left="426" w:right="616"/>
        <w:jc w:val="both"/>
        <w:rPr>
          <w:rFonts w:ascii="Verdana" w:hAnsi="Verdana"/>
          <w:sz w:val="22"/>
          <w:szCs w:val="22"/>
        </w:rPr>
      </w:pPr>
      <w:r w:rsidRPr="00765674">
        <w:rPr>
          <w:rFonts w:eastAsia="Times New Roman" w:cs="Arial"/>
          <w:i/>
          <w:lang w:val="es-ES" w:eastAsia="es-ES"/>
        </w:rPr>
        <w:t>“</w:t>
      </w:r>
      <w:r w:rsidR="00FC22BE" w:rsidRPr="00FC22BE">
        <w:rPr>
          <w:rFonts w:ascii="Verdana" w:hAnsi="Verdana"/>
          <w:sz w:val="22"/>
          <w:szCs w:val="22"/>
        </w:rPr>
        <w:t xml:space="preserve">Por este medio solicito los nombramientos en versión pública de los siguientes funcionarios de la Secretaría Ejecutiva del SEAJAL: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 </w:t>
      </w:r>
      <w:proofErr w:type="spellStart"/>
      <w:r w:rsidRPr="00FC22BE">
        <w:rPr>
          <w:rFonts w:ascii="Verdana" w:hAnsi="Verdana"/>
          <w:sz w:val="22"/>
          <w:szCs w:val="22"/>
        </w:rPr>
        <w:t>Haimé</w:t>
      </w:r>
      <w:proofErr w:type="spellEnd"/>
      <w:r w:rsidRPr="00FC22BE">
        <w:rPr>
          <w:rFonts w:ascii="Verdana" w:hAnsi="Verdana"/>
          <w:sz w:val="22"/>
          <w:szCs w:val="22"/>
        </w:rPr>
        <w:t xml:space="preserve"> Figueroa Neri; Secretaria Técnica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2. Paola Berenice Martínez Ruiz; Secretaria Particular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3. Martha </w:t>
      </w:r>
      <w:proofErr w:type="spellStart"/>
      <w:r w:rsidRPr="00FC22BE">
        <w:rPr>
          <w:rFonts w:ascii="Verdana" w:hAnsi="Verdana"/>
          <w:sz w:val="22"/>
          <w:szCs w:val="22"/>
        </w:rPr>
        <w:t>Iraí</w:t>
      </w:r>
      <w:proofErr w:type="spellEnd"/>
      <w:r w:rsidRPr="00FC22BE">
        <w:rPr>
          <w:rFonts w:ascii="Verdana" w:hAnsi="Verdana"/>
          <w:sz w:val="22"/>
          <w:szCs w:val="22"/>
        </w:rPr>
        <w:t xml:space="preserve"> Arriola Flores; Coordinadora de Administración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4. Reyna Wendolyn Navarro Serrano; Secretaria de Dirección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5. Jorge Fernando Villalvazo López; Coordinador de Asuntos Jurídicos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6. Carlos Alberto Franco </w:t>
      </w:r>
      <w:proofErr w:type="spellStart"/>
      <w:r w:rsidRPr="00FC22BE">
        <w:rPr>
          <w:rFonts w:ascii="Verdana" w:hAnsi="Verdana"/>
          <w:sz w:val="22"/>
          <w:szCs w:val="22"/>
        </w:rPr>
        <w:t>Reboreda</w:t>
      </w:r>
      <w:proofErr w:type="spellEnd"/>
      <w:r w:rsidRPr="00FC22BE">
        <w:rPr>
          <w:rFonts w:ascii="Verdana" w:hAnsi="Verdana"/>
          <w:sz w:val="22"/>
          <w:szCs w:val="22"/>
        </w:rPr>
        <w:t xml:space="preserve">; Director de Tecnologías y Plataformas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7. María del Carmen Martínez Zubieta; Jefe de Recursos Financieros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8. Jorge Luis Reyes Bravo; Jefe de Transparencia y Protección de Datos Personales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lastRenderedPageBreak/>
        <w:t xml:space="preserve">9. Adriana Ramírez Vargas; Jefe Recursos Materiales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10. Guadalupe Alejandra Cisneros Franco; Auxiliar Técnico (6 horas) Coordinación de Asuntos Jurídicos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11. Francisco Javier Ulloa Cortez; Subdirector de Proyectos Tecnológicos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12. Ricardo Raúl Jacinto Montes; Subdirector de Desarrollo de Sistemas y Soluciones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13. Jesús Andrés Oviedo Quintero; Subdirector de Operación de Servicios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14. Sandra Leticia Gálvez Navarro; Jefe de Consultoría Jurídica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15. Mayra Lizeth López Pérez; Auxiliar Técnico (6 horas)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16. Wendy Elizabeth González Pérez; </w:t>
      </w:r>
      <w:proofErr w:type="gramStart"/>
      <w:r w:rsidRPr="00FC22BE">
        <w:rPr>
          <w:rFonts w:ascii="Verdana" w:hAnsi="Verdana"/>
          <w:sz w:val="22"/>
          <w:szCs w:val="22"/>
        </w:rPr>
        <w:t>Jefe</w:t>
      </w:r>
      <w:proofErr w:type="gramEnd"/>
      <w:r w:rsidRPr="00FC22BE">
        <w:rPr>
          <w:rFonts w:ascii="Verdana" w:hAnsi="Verdana"/>
          <w:sz w:val="22"/>
          <w:szCs w:val="22"/>
        </w:rPr>
        <w:t xml:space="preserve"> de lo Contencioso Administrativo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17. Carlos Alberto Mata López; Chofer Especializado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18. Paola </w:t>
      </w:r>
      <w:proofErr w:type="spellStart"/>
      <w:r w:rsidRPr="00FC22BE">
        <w:rPr>
          <w:rFonts w:ascii="Verdana" w:hAnsi="Verdana"/>
          <w:sz w:val="22"/>
          <w:szCs w:val="22"/>
        </w:rPr>
        <w:t>Maycel</w:t>
      </w:r>
      <w:proofErr w:type="spellEnd"/>
      <w:r w:rsidRPr="00FC22BE">
        <w:rPr>
          <w:rFonts w:ascii="Verdana" w:hAnsi="Verdana"/>
          <w:sz w:val="22"/>
          <w:szCs w:val="22"/>
        </w:rPr>
        <w:t xml:space="preserve"> Valadez Corona; Auxiliar Técnico (6 horas) Unidad de Transparencia </w:t>
      </w:r>
    </w:p>
    <w:p w:rsidR="00FC22BE" w:rsidRPr="00FC22BE" w:rsidRDefault="00FC22BE" w:rsidP="00FC22BE">
      <w:pPr>
        <w:pStyle w:val="Default"/>
        <w:spacing w:after="167"/>
        <w:ind w:left="426" w:right="616"/>
        <w:jc w:val="both"/>
        <w:rPr>
          <w:rFonts w:ascii="Verdana" w:hAnsi="Verdana"/>
          <w:sz w:val="22"/>
          <w:szCs w:val="22"/>
        </w:rPr>
      </w:pPr>
      <w:r w:rsidRPr="00FC22BE">
        <w:rPr>
          <w:rFonts w:ascii="Verdana" w:hAnsi="Verdana"/>
          <w:sz w:val="22"/>
          <w:szCs w:val="22"/>
        </w:rPr>
        <w:t xml:space="preserve">19. Oscar González Ruiz; Subdirector de Diseño, Seguimiento y Evaluación de Políticas Públicas </w:t>
      </w:r>
    </w:p>
    <w:p w:rsidR="00FC22BE" w:rsidRPr="00FC22BE" w:rsidRDefault="00FC22BE" w:rsidP="00FC22BE">
      <w:pPr>
        <w:pStyle w:val="Default"/>
        <w:ind w:left="426" w:right="616"/>
        <w:jc w:val="both"/>
        <w:rPr>
          <w:rFonts w:ascii="Verdana" w:hAnsi="Verdana"/>
          <w:sz w:val="22"/>
          <w:szCs w:val="22"/>
        </w:rPr>
      </w:pPr>
      <w:r w:rsidRPr="00FC22BE">
        <w:rPr>
          <w:rFonts w:ascii="Verdana" w:hAnsi="Verdana"/>
          <w:sz w:val="22"/>
          <w:szCs w:val="22"/>
        </w:rPr>
        <w:t xml:space="preserve">20. Sergio López Arciniega; Subdirector de Análisis Jurídico </w:t>
      </w:r>
    </w:p>
    <w:p w:rsidR="00FC22BE" w:rsidRPr="00FC22BE" w:rsidRDefault="00FC22BE" w:rsidP="00FC22BE">
      <w:pPr>
        <w:pStyle w:val="Default"/>
        <w:ind w:left="426" w:right="616"/>
        <w:jc w:val="both"/>
        <w:rPr>
          <w:rFonts w:ascii="Verdana" w:hAnsi="Verdana"/>
          <w:sz w:val="22"/>
          <w:szCs w:val="22"/>
        </w:rPr>
      </w:pP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21. Ernesto Meza Tejeda; Subdirector de Coordinación Interinstitucional Municipal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22. Marlene </w:t>
      </w:r>
      <w:proofErr w:type="spellStart"/>
      <w:r w:rsidRPr="00FC22BE">
        <w:rPr>
          <w:rFonts w:ascii="Verdana" w:hAnsi="Verdana"/>
          <w:sz w:val="22"/>
          <w:szCs w:val="22"/>
        </w:rPr>
        <w:t>Jackeline</w:t>
      </w:r>
      <w:proofErr w:type="spellEnd"/>
      <w:r w:rsidRPr="00FC22BE">
        <w:rPr>
          <w:rFonts w:ascii="Verdana" w:hAnsi="Verdana"/>
          <w:sz w:val="22"/>
          <w:szCs w:val="22"/>
        </w:rPr>
        <w:t xml:space="preserve"> Huerta Cruz; Jefe de Recursos Humanos Coordinación Administrativa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23. Julio Cesar Navarro Torres; Auxiliar Técnico (8 horas)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24. Jorge Arturo Ventura Alfaro; Titular del Órgano Interno de Control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25. Denis Paul Rodríguez Romero; </w:t>
      </w:r>
      <w:proofErr w:type="gramStart"/>
      <w:r w:rsidRPr="00FC22BE">
        <w:rPr>
          <w:rFonts w:ascii="Verdana" w:hAnsi="Verdana"/>
          <w:sz w:val="22"/>
          <w:szCs w:val="22"/>
        </w:rPr>
        <w:t>Subdirector</w:t>
      </w:r>
      <w:proofErr w:type="gramEnd"/>
      <w:r w:rsidRPr="00FC22BE">
        <w:rPr>
          <w:rFonts w:ascii="Verdana" w:hAnsi="Verdana"/>
          <w:sz w:val="22"/>
          <w:szCs w:val="22"/>
        </w:rPr>
        <w:t xml:space="preserve"> de comunicación y medios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26. Claudia Verónica Gómez González; </w:t>
      </w:r>
      <w:proofErr w:type="gramStart"/>
      <w:r w:rsidRPr="00FC22BE">
        <w:rPr>
          <w:rFonts w:ascii="Verdana" w:hAnsi="Verdana"/>
          <w:sz w:val="22"/>
          <w:szCs w:val="22"/>
        </w:rPr>
        <w:t>Jefe</w:t>
      </w:r>
      <w:proofErr w:type="gramEnd"/>
      <w:r w:rsidRPr="00FC22BE">
        <w:rPr>
          <w:rFonts w:ascii="Verdana" w:hAnsi="Verdana"/>
          <w:sz w:val="22"/>
          <w:szCs w:val="22"/>
        </w:rPr>
        <w:t xml:space="preserve"> del Departamento de Auditoría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27. María Azucena Salcido Ledezma; Subdirector de Coordinación Interinstitucional Estatal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28. Miguel Ángel Breceda Galván; Chofer mensajero </w:t>
      </w:r>
    </w:p>
    <w:p w:rsidR="00FC22BE" w:rsidRPr="00FC22BE" w:rsidRDefault="00FC22BE" w:rsidP="00FC22BE">
      <w:pPr>
        <w:pStyle w:val="Default"/>
        <w:spacing w:after="169"/>
        <w:ind w:left="426" w:right="616"/>
        <w:jc w:val="both"/>
        <w:rPr>
          <w:rFonts w:ascii="Verdana" w:hAnsi="Verdana"/>
          <w:sz w:val="22"/>
          <w:szCs w:val="22"/>
        </w:rPr>
      </w:pPr>
      <w:r w:rsidRPr="00FC22BE">
        <w:rPr>
          <w:rFonts w:ascii="Verdana" w:hAnsi="Verdana"/>
          <w:sz w:val="22"/>
          <w:szCs w:val="22"/>
        </w:rPr>
        <w:t xml:space="preserve">29. Juan Guillermo Hernández Flores; </w:t>
      </w:r>
      <w:proofErr w:type="gramStart"/>
      <w:r w:rsidRPr="00FC22BE">
        <w:rPr>
          <w:rFonts w:ascii="Verdana" w:hAnsi="Verdana"/>
          <w:sz w:val="22"/>
          <w:szCs w:val="22"/>
        </w:rPr>
        <w:t>Jefe</w:t>
      </w:r>
      <w:proofErr w:type="gramEnd"/>
      <w:r w:rsidRPr="00FC22BE">
        <w:rPr>
          <w:rFonts w:ascii="Verdana" w:hAnsi="Verdana"/>
          <w:sz w:val="22"/>
          <w:szCs w:val="22"/>
        </w:rPr>
        <w:t xml:space="preserve"> del Departamento del Área Substanciadora </w:t>
      </w:r>
    </w:p>
    <w:p w:rsidR="00FC22BE" w:rsidRPr="00FC22BE" w:rsidRDefault="00FC22BE" w:rsidP="00FC22BE">
      <w:pPr>
        <w:pStyle w:val="Default"/>
        <w:ind w:left="426" w:right="616"/>
        <w:jc w:val="both"/>
        <w:rPr>
          <w:rFonts w:ascii="Verdana" w:hAnsi="Verdana"/>
          <w:sz w:val="22"/>
          <w:szCs w:val="22"/>
        </w:rPr>
      </w:pPr>
      <w:r w:rsidRPr="00FC22BE">
        <w:rPr>
          <w:rFonts w:ascii="Verdana" w:hAnsi="Verdana"/>
          <w:sz w:val="22"/>
          <w:szCs w:val="22"/>
        </w:rPr>
        <w:t xml:space="preserve">30. Edgar Adrián Ausencio García; Auxiliar Técnico (8 horas) </w:t>
      </w:r>
    </w:p>
    <w:p w:rsidR="00FC22BE" w:rsidRPr="00FC22BE" w:rsidRDefault="00FC22BE" w:rsidP="00FC22BE">
      <w:pPr>
        <w:pStyle w:val="Default"/>
        <w:ind w:left="426" w:right="616"/>
        <w:jc w:val="both"/>
        <w:rPr>
          <w:rFonts w:ascii="Verdana" w:hAnsi="Verdana"/>
          <w:sz w:val="22"/>
          <w:szCs w:val="22"/>
        </w:rPr>
      </w:pPr>
    </w:p>
    <w:p w:rsidR="00FC22BE" w:rsidRPr="00FC22BE" w:rsidRDefault="00FC22BE" w:rsidP="00FC22BE">
      <w:pPr>
        <w:pStyle w:val="Default"/>
        <w:ind w:left="426" w:right="616"/>
        <w:jc w:val="both"/>
        <w:rPr>
          <w:rFonts w:ascii="Verdana" w:hAnsi="Verdana"/>
          <w:sz w:val="22"/>
          <w:szCs w:val="22"/>
        </w:rPr>
      </w:pPr>
      <w:r w:rsidRPr="00FC22BE">
        <w:rPr>
          <w:rFonts w:ascii="Verdana" w:hAnsi="Verdana"/>
          <w:sz w:val="22"/>
          <w:szCs w:val="22"/>
        </w:rPr>
        <w:t xml:space="preserve">Todos y cada uno de ellos son funcionarios de la Secretaría Ejecutiva del SEAJAL, lo cual se demuestra en el siguiente vínculo: </w:t>
      </w:r>
    </w:p>
    <w:p w:rsidR="00FC22BE" w:rsidRPr="00FC22BE" w:rsidRDefault="00FC22BE" w:rsidP="00FC22BE">
      <w:pPr>
        <w:pStyle w:val="Default"/>
        <w:ind w:left="426" w:right="616"/>
        <w:jc w:val="both"/>
        <w:rPr>
          <w:rFonts w:ascii="Verdana" w:hAnsi="Verdana"/>
          <w:color w:val="0000FF"/>
          <w:sz w:val="22"/>
          <w:szCs w:val="22"/>
        </w:rPr>
      </w:pPr>
      <w:r w:rsidRPr="00FC22BE">
        <w:rPr>
          <w:rFonts w:ascii="Verdana" w:hAnsi="Verdana"/>
          <w:color w:val="0000FF"/>
          <w:sz w:val="22"/>
          <w:szCs w:val="22"/>
        </w:rPr>
        <w:lastRenderedPageBreak/>
        <w:t xml:space="preserve">http://www.seajal.org/Resp/FUNDAMENTAL/FRACCION_I/incisoj/Directorio% 20del%20Personal.pdf </w:t>
      </w:r>
    </w:p>
    <w:p w:rsidR="00FC22BE" w:rsidRPr="00FC22BE" w:rsidRDefault="00FC22BE" w:rsidP="00FC22BE">
      <w:pPr>
        <w:pStyle w:val="Default"/>
        <w:ind w:left="426" w:right="616"/>
        <w:jc w:val="both"/>
        <w:rPr>
          <w:rFonts w:ascii="Verdana" w:hAnsi="Verdana"/>
          <w:sz w:val="22"/>
          <w:szCs w:val="22"/>
        </w:rPr>
      </w:pPr>
      <w:r w:rsidRPr="00FC22BE">
        <w:rPr>
          <w:rFonts w:ascii="Verdana" w:hAnsi="Verdana"/>
          <w:sz w:val="22"/>
          <w:szCs w:val="22"/>
        </w:rPr>
        <w:t xml:space="preserve">Asimismo, solicito fecha de inicio y de terminó del nombramiento de los 30 funcionarios antes mencionados. </w:t>
      </w:r>
    </w:p>
    <w:p w:rsidR="00FC22BE" w:rsidRPr="00FC22BE" w:rsidRDefault="00FC22BE" w:rsidP="00FC22BE">
      <w:pPr>
        <w:pStyle w:val="Default"/>
        <w:ind w:left="426" w:right="616"/>
        <w:jc w:val="both"/>
        <w:rPr>
          <w:rFonts w:ascii="Verdana" w:hAnsi="Verdana"/>
          <w:sz w:val="22"/>
          <w:szCs w:val="22"/>
        </w:rPr>
      </w:pPr>
    </w:p>
    <w:p w:rsidR="00FC22BE" w:rsidRPr="00FC22BE" w:rsidRDefault="00FC22BE" w:rsidP="00FC22BE">
      <w:pPr>
        <w:pStyle w:val="Default"/>
        <w:ind w:left="426" w:right="616"/>
        <w:jc w:val="both"/>
        <w:rPr>
          <w:rFonts w:ascii="Verdana" w:hAnsi="Verdana"/>
          <w:sz w:val="22"/>
          <w:szCs w:val="22"/>
        </w:rPr>
      </w:pPr>
      <w:r w:rsidRPr="00FC22BE">
        <w:rPr>
          <w:rFonts w:ascii="Verdana" w:hAnsi="Verdana"/>
          <w:sz w:val="22"/>
          <w:szCs w:val="22"/>
        </w:rPr>
        <w:t xml:space="preserve">En el supuesto de que algunos de los funcionarios anteriormente mencionados, este contratado en calidad de honorarios, solicito el contrato de cada uno de ellos en versión pública, en el que se resalte la fecha de inicio y fecha de terminación del contrato; monto de la percepción recibido y actividades que realiza, así como los documentos entregables motivo del trabajo. </w:t>
      </w:r>
    </w:p>
    <w:p w:rsidR="00FC22BE" w:rsidRPr="00FC22BE" w:rsidRDefault="00FC22BE" w:rsidP="00FC22BE">
      <w:pPr>
        <w:pStyle w:val="Default"/>
        <w:ind w:left="426" w:right="616"/>
        <w:jc w:val="both"/>
        <w:rPr>
          <w:rFonts w:ascii="Verdana" w:hAnsi="Verdana"/>
          <w:sz w:val="22"/>
          <w:szCs w:val="22"/>
        </w:rPr>
      </w:pPr>
    </w:p>
    <w:p w:rsidR="00FC22BE" w:rsidRPr="00FC22BE" w:rsidRDefault="00FC22BE" w:rsidP="00FC22BE">
      <w:pPr>
        <w:pStyle w:val="Default"/>
        <w:ind w:left="426" w:right="616"/>
        <w:jc w:val="both"/>
        <w:rPr>
          <w:rFonts w:ascii="Verdana" w:hAnsi="Verdana"/>
          <w:sz w:val="22"/>
          <w:szCs w:val="22"/>
        </w:rPr>
      </w:pPr>
      <w:r w:rsidRPr="00FC22BE">
        <w:rPr>
          <w:rFonts w:ascii="Verdana" w:hAnsi="Verdana"/>
          <w:sz w:val="22"/>
          <w:szCs w:val="22"/>
        </w:rPr>
        <w:t xml:space="preserve">Cabe mencionar que, si fuera el caso que existiera personal adicional a los 30 que mencioné anteriormente, solicitó lo mencione y remita la información correspondiente al contrato o nombramiento. </w:t>
      </w:r>
    </w:p>
    <w:p w:rsidR="00FC22BE" w:rsidRPr="00FC22BE" w:rsidRDefault="00FC22BE" w:rsidP="00FC22BE">
      <w:pPr>
        <w:pStyle w:val="Default"/>
        <w:ind w:left="426" w:right="616"/>
        <w:jc w:val="both"/>
        <w:rPr>
          <w:rFonts w:ascii="Verdana" w:hAnsi="Verdana"/>
          <w:sz w:val="22"/>
          <w:szCs w:val="22"/>
        </w:rPr>
      </w:pPr>
    </w:p>
    <w:p w:rsidR="00FC22BE" w:rsidRPr="00FC22BE" w:rsidRDefault="00FC22BE" w:rsidP="00FC22BE">
      <w:pPr>
        <w:pStyle w:val="Default"/>
        <w:ind w:left="426" w:right="616"/>
        <w:jc w:val="both"/>
        <w:rPr>
          <w:rFonts w:ascii="Verdana" w:hAnsi="Verdana"/>
          <w:sz w:val="22"/>
          <w:szCs w:val="22"/>
        </w:rPr>
      </w:pPr>
      <w:r w:rsidRPr="00FC22BE">
        <w:rPr>
          <w:rFonts w:ascii="Verdana" w:hAnsi="Verdana"/>
          <w:sz w:val="22"/>
          <w:szCs w:val="22"/>
        </w:rPr>
        <w:t xml:space="preserve">Cabe señalar que lo anterior es información pública ordinaria, por lo que, si bien cierto mucha de ella no es fundamental obligatoria en publicarla, si la pose, la genera y la administra la Secretaría Ejecutiva del SEAJAL. </w:t>
      </w:r>
    </w:p>
    <w:p w:rsidR="00FC22BE" w:rsidRDefault="00FC22BE" w:rsidP="00FC22BE">
      <w:pPr>
        <w:spacing w:after="0" w:line="240" w:lineRule="auto"/>
        <w:ind w:right="567"/>
        <w:jc w:val="both"/>
      </w:pPr>
      <w:r>
        <w:t xml:space="preserve"> </w:t>
      </w:r>
    </w:p>
    <w:p w:rsidR="00765674" w:rsidRPr="00765674" w:rsidRDefault="00FC22BE" w:rsidP="00FC22BE">
      <w:pPr>
        <w:spacing w:after="0" w:line="240" w:lineRule="auto"/>
        <w:ind w:left="426" w:right="567"/>
        <w:jc w:val="both"/>
        <w:rPr>
          <w:rFonts w:eastAsia="Times New Roman" w:cs="Arial"/>
          <w:i/>
          <w:lang w:val="es-ES" w:eastAsia="es-ES"/>
        </w:rPr>
      </w:pPr>
      <w:r w:rsidRPr="00FC22BE">
        <w:t xml:space="preserve">Por otro lado, solicito las </w:t>
      </w:r>
      <w:r w:rsidRPr="00FC22BE">
        <w:rPr>
          <w:bCs/>
        </w:rPr>
        <w:t xml:space="preserve">Versiones Públicas </w:t>
      </w:r>
      <w:r w:rsidRPr="00FC22BE">
        <w:t>de las declaraciones patrimoniales de todos y cada uno de los funcionarios que integran la Secretaría Ejecutiva del SEAJAL, los cuales, ya están obligados en presentarlas toda vez que de conformidad con el Acuerdo por el que el Comité Coordinador del Sistema Nacional Anticorrupción da a conocer la obligación de presentar las declaraciones de situación patrimonial y de intereses conforme a los artículos 32 y 33 de la Ley General de Responsabilidades Administrativas, publicado el 14 de julio del 2017 en el Diario Oficial de la Federación, ya estaría obligados en publicar dichas declaraciones</w:t>
      </w:r>
      <w:r w:rsidR="00765674" w:rsidRPr="00765674">
        <w:rPr>
          <w:rFonts w:eastAsia="Times New Roman" w:cs="Arial"/>
          <w:i/>
          <w:lang w:val="es-ES" w:eastAsia="es-ES"/>
        </w:rPr>
        <w:t>”…</w:t>
      </w:r>
      <w:r w:rsidR="00765674" w:rsidRPr="00765674">
        <w:rPr>
          <w:rFonts w:eastAsia="Times New Roman" w:cs="Arial"/>
          <w:lang w:val="es-ES" w:eastAsia="es-ES"/>
        </w:rPr>
        <w:t xml:space="preserve"> (Sic)”.</w:t>
      </w:r>
    </w:p>
    <w:p w:rsidR="00FC22BE" w:rsidRDefault="00FC22BE" w:rsidP="00377FED">
      <w:pPr>
        <w:ind w:right="-39"/>
        <w:jc w:val="both"/>
        <w:rPr>
          <w:rFonts w:cs="Arial"/>
        </w:rPr>
      </w:pPr>
    </w:p>
    <w:p w:rsidR="00545FEA" w:rsidRDefault="008B1F35" w:rsidP="00377FED">
      <w:pPr>
        <w:ind w:right="-39"/>
        <w:jc w:val="both"/>
        <w:rPr>
          <w:rFonts w:cs="Arial"/>
        </w:rPr>
      </w:pPr>
      <w:r>
        <w:rPr>
          <w:rFonts w:cs="Arial"/>
        </w:rPr>
        <w:t>E</w:t>
      </w:r>
      <w:r w:rsidR="00B06DDB">
        <w:rPr>
          <w:rFonts w:cs="Arial"/>
        </w:rPr>
        <w:t xml:space="preserve">s así que, </w:t>
      </w:r>
      <w:r w:rsidR="007C73F8">
        <w:rPr>
          <w:rFonts w:cs="Arial"/>
        </w:rPr>
        <w:t xml:space="preserve">con fundamento en </w:t>
      </w:r>
      <w:r w:rsidR="009F167E">
        <w:rPr>
          <w:rFonts w:cs="Arial"/>
        </w:rPr>
        <w:t xml:space="preserve">la </w:t>
      </w:r>
      <w:r w:rsidR="009F167E" w:rsidRPr="006C5223">
        <w:rPr>
          <w:rFonts w:cs="Arial"/>
        </w:rPr>
        <w:t>Ley de Transparencia y Acceso a la Información</w:t>
      </w:r>
      <w:r w:rsidR="009F167E">
        <w:rPr>
          <w:rFonts w:cs="Arial"/>
        </w:rPr>
        <w:t xml:space="preserve"> </w:t>
      </w:r>
      <w:r w:rsidR="009F167E" w:rsidRPr="006C5223">
        <w:rPr>
          <w:rFonts w:cs="Arial"/>
        </w:rPr>
        <w:t>Pública del Estado de Jalisco y sus Municipios</w:t>
      </w:r>
      <w:r w:rsidR="009F167E">
        <w:rPr>
          <w:rFonts w:cs="Arial"/>
        </w:rPr>
        <w:t xml:space="preserve">, en sus artículos 1, 2, 3, 4 inciso V y VI y 21 punto 1; </w:t>
      </w:r>
      <w:r w:rsidR="006C5223" w:rsidRPr="006C5223">
        <w:rPr>
          <w:rFonts w:cs="Arial"/>
        </w:rPr>
        <w:t>Lineamientos Generales para la protección de la información Confidencial</w:t>
      </w:r>
      <w:r w:rsidR="006C5223">
        <w:rPr>
          <w:rFonts w:cs="Arial"/>
        </w:rPr>
        <w:t xml:space="preserve"> </w:t>
      </w:r>
      <w:r w:rsidR="006C5223" w:rsidRPr="006C5223">
        <w:rPr>
          <w:rFonts w:cs="Arial"/>
        </w:rPr>
        <w:t>y Reservada que deberán observar los Sujetos Obligados previstos en la Ley de Transparencia y Acceso a la Información</w:t>
      </w:r>
      <w:r w:rsidR="006C5223">
        <w:rPr>
          <w:rFonts w:cs="Arial"/>
        </w:rPr>
        <w:t xml:space="preserve"> </w:t>
      </w:r>
      <w:r w:rsidR="006C5223" w:rsidRPr="006C5223">
        <w:rPr>
          <w:rFonts w:cs="Arial"/>
        </w:rPr>
        <w:t>Pública del Estado de Jalisco y sus Municipios, en su Quincuagésimo Octavo, Fracción I, por tratarse de dato personal</w:t>
      </w:r>
      <w:r w:rsidR="006C5223">
        <w:rPr>
          <w:rFonts w:cs="Arial"/>
        </w:rPr>
        <w:t xml:space="preserve"> </w:t>
      </w:r>
      <w:r w:rsidR="006C5223" w:rsidRPr="006C5223">
        <w:rPr>
          <w:rFonts w:cs="Arial"/>
        </w:rPr>
        <w:t>identificativo;</w:t>
      </w:r>
      <w:r w:rsidR="009F167E">
        <w:rPr>
          <w:rFonts w:cs="Arial"/>
        </w:rPr>
        <w:t xml:space="preserve"> y artículos 1, 2 y 3 Inciso XI y X de la Ley de Protección de Datos Personales en Posesión de Sujetos Obligados del Estado de Jalisco y sus Municipios</w:t>
      </w:r>
      <w:r w:rsidR="006C5223">
        <w:rPr>
          <w:rFonts w:cs="Arial"/>
        </w:rPr>
        <w:t xml:space="preserve">, el </w:t>
      </w:r>
      <w:r w:rsidR="009F167E">
        <w:rPr>
          <w:rFonts w:cs="Arial"/>
        </w:rPr>
        <w:t>Lic</w:t>
      </w:r>
      <w:r w:rsidR="006C5223">
        <w:rPr>
          <w:rFonts w:cs="Arial"/>
        </w:rPr>
        <w:t xml:space="preserve">. </w:t>
      </w:r>
      <w:r w:rsidR="009F167E">
        <w:rPr>
          <w:rFonts w:cs="Arial"/>
        </w:rPr>
        <w:t>Jorge Arturo Ventura Alfaro, Titular del Órgano Interno de Control</w:t>
      </w:r>
      <w:r w:rsidR="006C5223">
        <w:rPr>
          <w:rFonts w:cs="Arial"/>
        </w:rPr>
        <w:t xml:space="preserve">, remite la información solicitada por el ciudadano en versión Pública, </w:t>
      </w:r>
      <w:r w:rsidR="003366B3" w:rsidRPr="00107449">
        <w:rPr>
          <w:rFonts w:cs="Arial"/>
        </w:rPr>
        <w:t xml:space="preserve">toda vez que contienen datos personales, entendidos éstos como </w:t>
      </w:r>
      <w:r w:rsidR="007C73F8" w:rsidRPr="00107449">
        <w:rPr>
          <w:rFonts w:cs="Arial"/>
          <w:lang w:val="es-ES_tradnl"/>
        </w:rPr>
        <w:t>cualquier</w:t>
      </w:r>
      <w:r w:rsidR="0022279D" w:rsidRPr="00107449">
        <w:rPr>
          <w:rFonts w:cs="Arial"/>
          <w:lang w:val="es-ES_tradnl"/>
        </w:rPr>
        <w:t xml:space="preserve"> información concerniente a una persona física identificada o identificable, considerando que, una persona es identificable cuando su identidad pueda determinarse directa o indirectamente a través de cualquier información, </w:t>
      </w:r>
      <w:r w:rsidR="003366B3" w:rsidRPr="00107449">
        <w:rPr>
          <w:rFonts w:cs="Arial"/>
        </w:rPr>
        <w:t xml:space="preserve">según lo dispuesto por el artículo 3, fracción </w:t>
      </w:r>
      <w:r w:rsidR="0022279D" w:rsidRPr="00107449">
        <w:rPr>
          <w:rFonts w:cs="Arial"/>
        </w:rPr>
        <w:t>I</w:t>
      </w:r>
      <w:r w:rsidR="003366B3" w:rsidRPr="00107449">
        <w:rPr>
          <w:rFonts w:cs="Arial"/>
        </w:rPr>
        <w:t>X de la Ley de Protección de Datos Personale</w:t>
      </w:r>
      <w:r w:rsidR="003366B3">
        <w:rPr>
          <w:rFonts w:cs="Arial"/>
        </w:rPr>
        <w:t xml:space="preserve">s en Posesión de Sujetos </w:t>
      </w:r>
      <w:r w:rsidR="003366B3">
        <w:rPr>
          <w:rFonts w:cs="Arial"/>
        </w:rPr>
        <w:lastRenderedPageBreak/>
        <w:t>Obligados del Est</w:t>
      </w:r>
      <w:r w:rsidR="006C5223">
        <w:rPr>
          <w:rFonts w:cs="Arial"/>
        </w:rPr>
        <w:t>ado de Jalisco y sus Municipios,</w:t>
      </w:r>
      <w:r w:rsidR="00005BFE">
        <w:rPr>
          <w:rFonts w:cs="Arial"/>
        </w:rPr>
        <w:t xml:space="preserve"> y</w:t>
      </w:r>
      <w:r w:rsidR="006C5223">
        <w:rPr>
          <w:rFonts w:cs="Arial"/>
        </w:rPr>
        <w:t xml:space="preserve"> </w:t>
      </w:r>
      <w:r w:rsidR="006C5223" w:rsidRPr="00545FEA">
        <w:rPr>
          <w:rFonts w:cs="Arial"/>
        </w:rPr>
        <w:t xml:space="preserve">toda vez que </w:t>
      </w:r>
      <w:r w:rsidR="00545FEA">
        <w:rPr>
          <w:rFonts w:cs="Arial"/>
        </w:rPr>
        <w:t xml:space="preserve">en las declaraciones patrimoniales </w:t>
      </w:r>
      <w:r w:rsidR="00005BFE">
        <w:rPr>
          <w:rFonts w:cs="Arial"/>
        </w:rPr>
        <w:t xml:space="preserve">presentadas por los </w:t>
      </w:r>
      <w:r w:rsidR="00545FEA">
        <w:rPr>
          <w:rFonts w:cs="Arial"/>
        </w:rPr>
        <w:t xml:space="preserve">trabajadores de la Secretaría Ejecutiva del Sistema Estatal Anticorrupción de Jalisco, se contienen datos personales que se </w:t>
      </w:r>
      <w:r w:rsidR="00EB7253">
        <w:rPr>
          <w:rFonts w:cs="Arial"/>
        </w:rPr>
        <w:t xml:space="preserve">mencionan </w:t>
      </w:r>
      <w:r w:rsidR="00545FEA">
        <w:rPr>
          <w:rFonts w:cs="Arial"/>
        </w:rPr>
        <w:t xml:space="preserve"> </w:t>
      </w:r>
      <w:r w:rsidR="00005BFE">
        <w:rPr>
          <w:rFonts w:cs="Arial"/>
        </w:rPr>
        <w:t>a continuación en la siguiente tabla:</w:t>
      </w:r>
      <w:r w:rsidR="00545FEA">
        <w:rPr>
          <w:rFonts w:cs="Arial"/>
        </w:rPr>
        <w:t xml:space="preserve"> </w:t>
      </w:r>
    </w:p>
    <w:tbl>
      <w:tblPr>
        <w:tblStyle w:val="Tablaconcuadrcula"/>
        <w:tblpPr w:leftFromText="141" w:rightFromText="141" w:vertAnchor="text" w:horzAnchor="margin" w:tblpXSpec="center" w:tblpY="558"/>
        <w:tblW w:w="0" w:type="auto"/>
        <w:tblLook w:val="04A0" w:firstRow="1" w:lastRow="0" w:firstColumn="1" w:lastColumn="0" w:noHBand="0" w:noVBand="1"/>
      </w:tblPr>
      <w:tblGrid>
        <w:gridCol w:w="3431"/>
        <w:gridCol w:w="2949"/>
      </w:tblGrid>
      <w:tr w:rsidR="00545FEA" w:rsidTr="00545FEA">
        <w:tc>
          <w:tcPr>
            <w:tcW w:w="3431" w:type="dxa"/>
          </w:tcPr>
          <w:p w:rsidR="00545FEA" w:rsidRPr="00653BD6" w:rsidRDefault="00545FEA" w:rsidP="00545FEA">
            <w:pPr>
              <w:tabs>
                <w:tab w:val="left" w:pos="5080"/>
              </w:tabs>
              <w:ind w:right="-39"/>
              <w:jc w:val="both"/>
              <w:rPr>
                <w:rFonts w:cs="Arial"/>
                <w:b/>
              </w:rPr>
            </w:pPr>
            <w:r w:rsidRPr="00653BD6">
              <w:rPr>
                <w:rFonts w:cs="Arial"/>
                <w:b/>
              </w:rPr>
              <w:t>Documento</w:t>
            </w:r>
          </w:p>
        </w:tc>
        <w:tc>
          <w:tcPr>
            <w:tcW w:w="2949" w:type="dxa"/>
          </w:tcPr>
          <w:p w:rsidR="00545FEA" w:rsidRPr="00653BD6" w:rsidRDefault="00545FEA" w:rsidP="00545FEA">
            <w:pPr>
              <w:tabs>
                <w:tab w:val="left" w:pos="5080"/>
              </w:tabs>
              <w:ind w:right="-39"/>
              <w:jc w:val="both"/>
              <w:rPr>
                <w:rFonts w:cs="Arial"/>
                <w:b/>
              </w:rPr>
            </w:pPr>
            <w:r w:rsidRPr="00653BD6">
              <w:rPr>
                <w:rFonts w:cs="Arial"/>
                <w:b/>
              </w:rPr>
              <w:t>Dato Personal Contenido</w:t>
            </w:r>
          </w:p>
        </w:tc>
      </w:tr>
      <w:tr w:rsidR="00653BD6" w:rsidTr="00545FEA">
        <w:tc>
          <w:tcPr>
            <w:tcW w:w="3431" w:type="dxa"/>
            <w:vMerge w:val="restart"/>
          </w:tcPr>
          <w:p w:rsidR="00653BD6" w:rsidRDefault="00653BD6" w:rsidP="00545FEA">
            <w:pPr>
              <w:tabs>
                <w:tab w:val="left" w:pos="5080"/>
              </w:tabs>
              <w:ind w:right="-39"/>
              <w:jc w:val="both"/>
              <w:rPr>
                <w:rFonts w:cs="Arial"/>
              </w:rPr>
            </w:pPr>
            <w:r>
              <w:rPr>
                <w:rFonts w:cs="Arial"/>
              </w:rPr>
              <w:t>Declaración Patrimonial</w:t>
            </w:r>
          </w:p>
        </w:tc>
        <w:tc>
          <w:tcPr>
            <w:tcW w:w="2949" w:type="dxa"/>
          </w:tcPr>
          <w:p w:rsidR="00653BD6" w:rsidRPr="00653BD6" w:rsidRDefault="00653BD6" w:rsidP="00545FEA">
            <w:pPr>
              <w:tabs>
                <w:tab w:val="left" w:pos="5080"/>
              </w:tabs>
              <w:ind w:right="-39"/>
              <w:jc w:val="both"/>
              <w:rPr>
                <w:rFonts w:cs="Arial"/>
              </w:rPr>
            </w:pPr>
            <w:r w:rsidRPr="00653BD6">
              <w:rPr>
                <w:i/>
              </w:rPr>
              <w:t>CURP</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i/>
              </w:rPr>
            </w:pPr>
            <w:r w:rsidRPr="00653BD6">
              <w:rPr>
                <w:i/>
              </w:rPr>
              <w:t>RFC/</w:t>
            </w:r>
            <w:proofErr w:type="spellStart"/>
            <w:r w:rsidRPr="00653BD6">
              <w:rPr>
                <w:i/>
              </w:rPr>
              <w:t>Homoclave</w:t>
            </w:r>
            <w:proofErr w:type="spellEnd"/>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i/>
              </w:rPr>
            </w:pPr>
            <w:r w:rsidRPr="00653BD6">
              <w:rPr>
                <w:rFonts w:eastAsia="Times New Roman" w:cs="Arial"/>
                <w:i/>
                <w:lang w:val="es-ES" w:eastAsia="es-ES"/>
              </w:rPr>
              <w:t>Correo electrónico personal</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Estado civil</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Régimen matrimonial</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País donde nació</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Nacionalidad</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Entidad donde nació</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Número de celular</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Lugar donde se ubica</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Domicilio particular</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Localidad o colonia</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Entidad federativa</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Municipio o alcaldía</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Código postal</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Teléfono particular</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Nombre de terceros</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Parentesco</w:t>
            </w:r>
          </w:p>
        </w:tc>
      </w:tr>
      <w:tr w:rsidR="00653BD6" w:rsidTr="00545FEA">
        <w:tc>
          <w:tcPr>
            <w:tcW w:w="3431" w:type="dxa"/>
            <w:vMerge/>
          </w:tcPr>
          <w:p w:rsidR="00653BD6" w:rsidRDefault="00653BD6" w:rsidP="00545FEA">
            <w:pPr>
              <w:tabs>
                <w:tab w:val="left" w:pos="5080"/>
              </w:tabs>
              <w:ind w:right="-39"/>
              <w:jc w:val="both"/>
              <w:rPr>
                <w:rFonts w:cs="Arial"/>
              </w:rPr>
            </w:pPr>
          </w:p>
        </w:tc>
        <w:tc>
          <w:tcPr>
            <w:tcW w:w="2949" w:type="dxa"/>
          </w:tcPr>
          <w:p w:rsidR="00653BD6" w:rsidRPr="00653BD6" w:rsidRDefault="00653BD6" w:rsidP="00545FEA">
            <w:pPr>
              <w:tabs>
                <w:tab w:val="left" w:pos="5080"/>
              </w:tabs>
              <w:ind w:right="-39"/>
              <w:jc w:val="both"/>
              <w:rPr>
                <w:rFonts w:eastAsia="Times New Roman" w:cs="Arial"/>
                <w:i/>
                <w:lang w:val="es-ES" w:eastAsia="es-ES"/>
              </w:rPr>
            </w:pPr>
            <w:r w:rsidRPr="00653BD6">
              <w:rPr>
                <w:rFonts w:eastAsia="Times New Roman" w:cs="Arial"/>
                <w:i/>
                <w:lang w:val="es-ES" w:eastAsia="es-ES"/>
              </w:rPr>
              <w:t>Dependientes económicos</w:t>
            </w:r>
          </w:p>
        </w:tc>
      </w:tr>
    </w:tbl>
    <w:p w:rsidR="00545FEA" w:rsidRDefault="00545FEA" w:rsidP="00545FEA">
      <w:pPr>
        <w:tabs>
          <w:tab w:val="left" w:pos="5080"/>
        </w:tabs>
        <w:ind w:right="-39"/>
        <w:jc w:val="both"/>
        <w:rPr>
          <w:rFonts w:cs="Arial"/>
        </w:rPr>
      </w:pPr>
      <w:r>
        <w:rPr>
          <w:rFonts w:cs="Arial"/>
        </w:rPr>
        <w:tab/>
      </w:r>
    </w:p>
    <w:p w:rsidR="00545FEA" w:rsidRDefault="00545FEA" w:rsidP="00545FEA">
      <w:pPr>
        <w:tabs>
          <w:tab w:val="left" w:pos="5080"/>
        </w:tabs>
        <w:ind w:right="-39"/>
        <w:jc w:val="both"/>
        <w:rPr>
          <w:rFonts w:cs="Arial"/>
        </w:rPr>
      </w:pPr>
    </w:p>
    <w:p w:rsidR="00545FEA" w:rsidRDefault="00545FEA" w:rsidP="00377FED">
      <w:pPr>
        <w:ind w:right="-39"/>
        <w:jc w:val="both"/>
        <w:rPr>
          <w:rFonts w:cs="Arial"/>
        </w:rPr>
      </w:pPr>
    </w:p>
    <w:p w:rsidR="00E97BFE" w:rsidRDefault="00E97BFE" w:rsidP="00B81679">
      <w:pPr>
        <w:tabs>
          <w:tab w:val="left" w:pos="180"/>
        </w:tabs>
        <w:autoSpaceDE w:val="0"/>
        <w:autoSpaceDN w:val="0"/>
        <w:adjustRightInd w:val="0"/>
        <w:spacing w:after="0" w:line="240" w:lineRule="atLeast"/>
        <w:jc w:val="both"/>
        <w:rPr>
          <w:rFonts w:eastAsia="Times New Roman" w:cs="Arial"/>
          <w:lang w:val="es-ES" w:eastAsia="es-ES"/>
        </w:rPr>
      </w:pPr>
    </w:p>
    <w:p w:rsidR="00AD1712" w:rsidRDefault="00AD1712" w:rsidP="00B81679">
      <w:pPr>
        <w:tabs>
          <w:tab w:val="left" w:pos="180"/>
        </w:tabs>
        <w:autoSpaceDE w:val="0"/>
        <w:autoSpaceDN w:val="0"/>
        <w:adjustRightInd w:val="0"/>
        <w:spacing w:after="0" w:line="240" w:lineRule="atLeast"/>
        <w:jc w:val="both"/>
        <w:rPr>
          <w:rFonts w:eastAsia="Times New Roman" w:cs="Arial"/>
          <w:lang w:val="es-ES" w:eastAsia="es-ES"/>
        </w:rPr>
      </w:pPr>
    </w:p>
    <w:p w:rsidR="00AD1712" w:rsidRDefault="00AD1712" w:rsidP="00B81679">
      <w:pPr>
        <w:tabs>
          <w:tab w:val="left" w:pos="180"/>
        </w:tabs>
        <w:autoSpaceDE w:val="0"/>
        <w:autoSpaceDN w:val="0"/>
        <w:adjustRightInd w:val="0"/>
        <w:spacing w:after="0" w:line="240" w:lineRule="atLeast"/>
        <w:jc w:val="both"/>
        <w:rPr>
          <w:rFonts w:eastAsia="Times New Roman" w:cs="Arial"/>
          <w:lang w:val="es-ES" w:eastAsia="es-ES"/>
        </w:rPr>
      </w:pPr>
    </w:p>
    <w:p w:rsidR="00AD1712" w:rsidRDefault="00AD1712" w:rsidP="00B81679">
      <w:pPr>
        <w:tabs>
          <w:tab w:val="left" w:pos="180"/>
        </w:tabs>
        <w:autoSpaceDE w:val="0"/>
        <w:autoSpaceDN w:val="0"/>
        <w:adjustRightInd w:val="0"/>
        <w:spacing w:after="0" w:line="240" w:lineRule="atLeast"/>
        <w:jc w:val="both"/>
        <w:rPr>
          <w:rFonts w:eastAsia="Times New Roman" w:cs="Arial"/>
          <w:lang w:val="es-ES" w:eastAsia="es-ES"/>
        </w:rPr>
      </w:pPr>
      <w:r>
        <w:rPr>
          <w:rFonts w:eastAsia="Times New Roman" w:cs="Arial"/>
          <w:lang w:val="es-ES" w:eastAsia="es-ES"/>
        </w:rPr>
        <w:tab/>
      </w:r>
    </w:p>
    <w:p w:rsidR="00AD1712" w:rsidRDefault="00AD1712"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AD1712" w:rsidRDefault="00AD1712" w:rsidP="00B81679">
      <w:pPr>
        <w:tabs>
          <w:tab w:val="left" w:pos="180"/>
        </w:tabs>
        <w:autoSpaceDE w:val="0"/>
        <w:autoSpaceDN w:val="0"/>
        <w:adjustRightInd w:val="0"/>
        <w:spacing w:after="0" w:line="240" w:lineRule="atLeast"/>
        <w:jc w:val="both"/>
        <w:rPr>
          <w:rFonts w:eastAsia="Times New Roman" w:cs="Arial"/>
          <w:lang w:val="es-ES" w:eastAsia="es-ES"/>
        </w:rPr>
      </w:pPr>
    </w:p>
    <w:p w:rsidR="00AD1712" w:rsidRDefault="00AD1712" w:rsidP="00B81679">
      <w:pPr>
        <w:tabs>
          <w:tab w:val="left" w:pos="180"/>
        </w:tabs>
        <w:autoSpaceDE w:val="0"/>
        <w:autoSpaceDN w:val="0"/>
        <w:adjustRightInd w:val="0"/>
        <w:spacing w:after="0" w:line="240" w:lineRule="atLeast"/>
        <w:jc w:val="both"/>
        <w:rPr>
          <w:rFonts w:eastAsia="Times New Roman" w:cs="Arial"/>
          <w:lang w:val="es-ES" w:eastAsia="es-ES"/>
        </w:rPr>
      </w:pPr>
    </w:p>
    <w:p w:rsidR="00AD1712" w:rsidRDefault="00AD1712"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653BD6" w:rsidRDefault="00653BD6" w:rsidP="00B81679">
      <w:pPr>
        <w:tabs>
          <w:tab w:val="left" w:pos="180"/>
        </w:tabs>
        <w:autoSpaceDE w:val="0"/>
        <w:autoSpaceDN w:val="0"/>
        <w:adjustRightInd w:val="0"/>
        <w:spacing w:after="0" w:line="240" w:lineRule="atLeast"/>
        <w:jc w:val="both"/>
        <w:rPr>
          <w:rFonts w:eastAsia="Times New Roman" w:cs="Arial"/>
          <w:lang w:val="es-ES" w:eastAsia="es-ES"/>
        </w:rPr>
      </w:pPr>
    </w:p>
    <w:p w:rsidR="00EB7253" w:rsidRDefault="00EB7253" w:rsidP="00B81679">
      <w:pPr>
        <w:tabs>
          <w:tab w:val="left" w:pos="180"/>
        </w:tabs>
        <w:autoSpaceDE w:val="0"/>
        <w:autoSpaceDN w:val="0"/>
        <w:adjustRightInd w:val="0"/>
        <w:spacing w:after="0" w:line="240" w:lineRule="atLeast"/>
        <w:jc w:val="both"/>
        <w:rPr>
          <w:rFonts w:eastAsia="Times New Roman" w:cs="Arial"/>
          <w:lang w:val="es-ES" w:eastAsia="es-ES"/>
        </w:rPr>
      </w:pPr>
    </w:p>
    <w:p w:rsidR="00EB7253" w:rsidRDefault="00EB7253" w:rsidP="00B81679">
      <w:pPr>
        <w:tabs>
          <w:tab w:val="left" w:pos="180"/>
        </w:tabs>
        <w:autoSpaceDE w:val="0"/>
        <w:autoSpaceDN w:val="0"/>
        <w:adjustRightInd w:val="0"/>
        <w:spacing w:after="0" w:line="240" w:lineRule="atLeast"/>
        <w:jc w:val="both"/>
        <w:rPr>
          <w:rFonts w:eastAsia="Times New Roman" w:cs="Arial"/>
          <w:lang w:val="es-ES" w:eastAsia="es-ES"/>
        </w:rPr>
      </w:pPr>
    </w:p>
    <w:p w:rsidR="00EB7253" w:rsidRDefault="00EB7253" w:rsidP="00B81679">
      <w:pPr>
        <w:tabs>
          <w:tab w:val="left" w:pos="180"/>
        </w:tabs>
        <w:autoSpaceDE w:val="0"/>
        <w:autoSpaceDN w:val="0"/>
        <w:adjustRightInd w:val="0"/>
        <w:spacing w:after="0" w:line="240" w:lineRule="atLeast"/>
        <w:jc w:val="both"/>
        <w:rPr>
          <w:rFonts w:eastAsia="Times New Roman" w:cs="Arial"/>
          <w:lang w:val="es-ES" w:eastAsia="es-ES"/>
        </w:rPr>
      </w:pPr>
      <w:r>
        <w:rPr>
          <w:rFonts w:eastAsia="Times New Roman" w:cs="Arial"/>
          <w:lang w:val="es-ES" w:eastAsia="es-ES"/>
        </w:rPr>
        <w:t xml:space="preserve">Cabe señalar que, dentro de las declaraciones patrimoniales iniciales presentadas por los Servidores Públicos de esta Secretaría Ejecutiva, respecto a la parte de sus </w:t>
      </w:r>
      <w:r w:rsidR="003677E4">
        <w:rPr>
          <w:rFonts w:eastAsia="Times New Roman" w:cs="Arial"/>
          <w:lang w:val="es-ES" w:eastAsia="es-ES"/>
        </w:rPr>
        <w:t>datos patrimoniales,</w:t>
      </w:r>
      <w:r>
        <w:rPr>
          <w:rFonts w:eastAsia="Times New Roman" w:cs="Arial"/>
          <w:lang w:val="es-ES" w:eastAsia="es-ES"/>
        </w:rPr>
        <w:t xml:space="preserve"> </w:t>
      </w:r>
      <w:r w:rsidR="003677E4">
        <w:rPr>
          <w:rFonts w:eastAsia="Times New Roman" w:cs="Arial"/>
          <w:lang w:val="es-ES" w:eastAsia="es-ES"/>
        </w:rPr>
        <w:t>así</w:t>
      </w:r>
      <w:r>
        <w:rPr>
          <w:rFonts w:eastAsia="Times New Roman" w:cs="Arial"/>
          <w:lang w:val="es-ES" w:eastAsia="es-ES"/>
        </w:rPr>
        <w:t xml:space="preserve"> como sus posibles conflictos de interés, 6 manifiestan su voluntad para hacerla pública, 49 no</w:t>
      </w:r>
      <w:r w:rsidR="003677E4">
        <w:rPr>
          <w:rFonts w:eastAsia="Times New Roman" w:cs="Arial"/>
          <w:lang w:val="es-ES" w:eastAsia="es-ES"/>
        </w:rPr>
        <w:t xml:space="preserve"> otorgan su consentimiento, y en uno de los casos</w:t>
      </w:r>
      <w:r w:rsidR="004C6C6E">
        <w:rPr>
          <w:rFonts w:eastAsia="Times New Roman" w:cs="Arial"/>
          <w:lang w:val="es-ES" w:eastAsia="es-ES"/>
        </w:rPr>
        <w:t xml:space="preserve"> no manifestó nada, así mismo en las declaraciones de modificación se conto con 4 consentimientos, 34 no </w:t>
      </w:r>
      <w:r w:rsidR="00D8637C">
        <w:rPr>
          <w:rFonts w:eastAsia="Times New Roman" w:cs="Arial"/>
          <w:lang w:val="es-ES" w:eastAsia="es-ES"/>
        </w:rPr>
        <w:t>otorgaron el consentimiento para hacerla pública y por último en las declaraciones patrimoniales de conclusión, 3 manifiestan voluntad y 4 no otorgaron el consentimiento.</w:t>
      </w:r>
      <w:r w:rsidR="004C6C6E">
        <w:rPr>
          <w:rFonts w:eastAsia="Times New Roman" w:cs="Arial"/>
          <w:lang w:val="es-ES" w:eastAsia="es-ES"/>
        </w:rPr>
        <w:t xml:space="preserve"> </w:t>
      </w:r>
    </w:p>
    <w:p w:rsidR="00EB7253" w:rsidRDefault="00EB7253" w:rsidP="00B81679">
      <w:pPr>
        <w:tabs>
          <w:tab w:val="left" w:pos="180"/>
        </w:tabs>
        <w:autoSpaceDE w:val="0"/>
        <w:autoSpaceDN w:val="0"/>
        <w:adjustRightInd w:val="0"/>
        <w:spacing w:after="0" w:line="240" w:lineRule="atLeast"/>
        <w:jc w:val="both"/>
        <w:rPr>
          <w:rFonts w:eastAsia="Times New Roman" w:cs="Arial"/>
          <w:lang w:val="es-ES" w:eastAsia="es-ES"/>
        </w:rPr>
      </w:pPr>
    </w:p>
    <w:p w:rsidR="006C5223" w:rsidRDefault="0043509C" w:rsidP="00EE177D">
      <w:pPr>
        <w:ind w:right="-39"/>
        <w:jc w:val="both"/>
        <w:rPr>
          <w:rFonts w:cs="Arial"/>
        </w:rPr>
      </w:pPr>
      <w:r>
        <w:rPr>
          <w:rFonts w:cs="Arial"/>
        </w:rPr>
        <w:t>Analizado lo anterior, y como se desprende de lo relacionado con antelación, toda vez</w:t>
      </w:r>
      <w:r w:rsidRPr="009314D6">
        <w:rPr>
          <w:rFonts w:eastAsia="Times New Roman" w:cs="Arial"/>
          <w:lang w:val="es-ES" w:eastAsia="es-ES"/>
        </w:rPr>
        <w:t xml:space="preserve"> que </w:t>
      </w:r>
      <w:r w:rsidR="00005BFE">
        <w:rPr>
          <w:rFonts w:eastAsia="Times New Roman" w:cs="Arial"/>
          <w:lang w:val="es-ES" w:eastAsia="es-ES"/>
        </w:rPr>
        <w:t>los</w:t>
      </w:r>
      <w:r>
        <w:rPr>
          <w:rFonts w:eastAsia="Times New Roman" w:cs="Arial"/>
          <w:lang w:val="es-ES" w:eastAsia="es-ES"/>
        </w:rPr>
        <w:t xml:space="preserve"> documentos antes señalados,</w:t>
      </w:r>
      <w:r w:rsidRPr="009314D6">
        <w:rPr>
          <w:rFonts w:cs="Arial"/>
          <w:color w:val="000000"/>
        </w:rPr>
        <w:t xml:space="preserve"> contienen datos personales, catalogados como tales, por el artículo </w:t>
      </w:r>
      <w:r>
        <w:rPr>
          <w:rFonts w:cs="Arial"/>
          <w:color w:val="000000"/>
        </w:rPr>
        <w:t>3 fracción IX</w:t>
      </w:r>
      <w:r w:rsidR="00005BFE">
        <w:rPr>
          <w:rFonts w:cs="Arial"/>
          <w:color w:val="000000"/>
        </w:rPr>
        <w:t xml:space="preserve"> y X</w:t>
      </w:r>
      <w:r>
        <w:rPr>
          <w:rFonts w:cs="Arial"/>
          <w:color w:val="000000"/>
        </w:rPr>
        <w:t xml:space="preserve"> </w:t>
      </w:r>
      <w:r w:rsidRPr="00107449">
        <w:rPr>
          <w:rFonts w:cs="Arial"/>
        </w:rPr>
        <w:t>de la Ley de Protección de Datos Personale</w:t>
      </w:r>
      <w:r>
        <w:rPr>
          <w:rFonts w:cs="Arial"/>
        </w:rPr>
        <w:t>s en Posesió</w:t>
      </w:r>
      <w:r w:rsidRPr="00F7316E">
        <w:rPr>
          <w:rFonts w:cs="Arial"/>
        </w:rPr>
        <w:t>n de Sujetos Obligados del Estado de Jalisco y sus Municipios,</w:t>
      </w:r>
      <w:r w:rsidRPr="00F7316E">
        <w:rPr>
          <w:rFonts w:cs="Arial"/>
          <w:color w:val="000000"/>
        </w:rPr>
        <w:t xml:space="preserve"> en relación con el Lineamiento Quincuagésimo Octavo de los Lineamientos Generales para la Protección de la Información Confidencial y Reservada que deberán observar los sujetos obligados previstos en el ordenamiento legal antes </w:t>
      </w:r>
      <w:r w:rsidRPr="00F7316E">
        <w:rPr>
          <w:rFonts w:cs="Arial"/>
          <w:color w:val="000000"/>
        </w:rPr>
        <w:lastRenderedPageBreak/>
        <w:t xml:space="preserve">citado, </w:t>
      </w:r>
      <w:r w:rsidRPr="00F7316E">
        <w:rPr>
          <w:rFonts w:cs="Arial"/>
        </w:rPr>
        <w:t xml:space="preserve">emitidos por el entonces Consejo del Instituto de Transparencia e Información Pública de Jalisco, actualmente aplicables, publicados en el Periódico Oficial El Estado de Jalisco el 10 de junio de 2014, </w:t>
      </w:r>
      <w:r w:rsidR="00EE177D" w:rsidRPr="00F7316E">
        <w:rPr>
          <w:rFonts w:cs="Arial"/>
        </w:rPr>
        <w:t>y que la Secretaría Ejecutiva</w:t>
      </w:r>
      <w:r w:rsidR="0014776A">
        <w:rPr>
          <w:rFonts w:cs="Arial"/>
        </w:rPr>
        <w:t xml:space="preserve"> </w:t>
      </w:r>
      <w:r w:rsidR="00EE177D" w:rsidRPr="00F7316E">
        <w:rPr>
          <w:rFonts w:cs="Arial"/>
        </w:rPr>
        <w:t xml:space="preserve">del Sistema Estatal Anticorrupción de Jalisco, como responsables, </w:t>
      </w:r>
      <w:r w:rsidR="00EE177D" w:rsidRPr="00F7316E">
        <w:rPr>
          <w:rFonts w:cs="Arial"/>
          <w:lang w:val="es-ES_tradnl"/>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F7316E">
        <w:rPr>
          <w:rFonts w:cs="Arial"/>
        </w:rPr>
        <w:t>numeral 30 punto 1, de la Ley de Protección de Datos Personales en Posesión de Sujetos Obligados del Est</w:t>
      </w:r>
      <w:r w:rsidR="00EE177D" w:rsidRPr="00F7316E">
        <w:rPr>
          <w:rFonts w:cs="Arial"/>
        </w:rPr>
        <w:t>ado de Jalisco y s</w:t>
      </w:r>
      <w:r w:rsidR="00EE177D">
        <w:rPr>
          <w:rFonts w:cs="Arial"/>
        </w:rPr>
        <w:t>us Municipios</w:t>
      </w:r>
      <w:r w:rsidR="00975BCB">
        <w:rPr>
          <w:rFonts w:cs="Arial"/>
        </w:rPr>
        <w:t xml:space="preserve">, </w:t>
      </w:r>
      <w:r w:rsidR="009B7535">
        <w:rPr>
          <w:rFonts w:cs="Arial"/>
        </w:rPr>
        <w:t xml:space="preserve">y además de que no </w:t>
      </w:r>
      <w:r w:rsidR="009B7535" w:rsidRPr="002E32EC">
        <w:rPr>
          <w:rFonts w:eastAsia="Times New Roman" w:cs="Arial"/>
          <w:lang w:val="es-ES" w:eastAsia="es-ES"/>
        </w:rPr>
        <w:t xml:space="preserve">se cuenta con el consentimiento del titular de los datos personales de la </w:t>
      </w:r>
      <w:r w:rsidR="009B7535">
        <w:rPr>
          <w:rFonts w:eastAsia="Times New Roman" w:cs="Arial"/>
          <w:lang w:val="es-ES" w:eastAsia="es-ES"/>
        </w:rPr>
        <w:t xml:space="preserve">información confidencial, </w:t>
      </w:r>
      <w:r w:rsidR="009B7535" w:rsidRPr="002E32EC">
        <w:rPr>
          <w:rFonts w:eastAsia="Times New Roman" w:cs="Arial"/>
          <w:lang w:val="es-ES" w:eastAsia="es-ES"/>
        </w:rPr>
        <w:t>para transferirla al solicitante</w:t>
      </w:r>
      <w:r w:rsidR="006C5223">
        <w:rPr>
          <w:rFonts w:eastAsia="Times New Roman" w:cs="Arial"/>
          <w:lang w:val="es-ES" w:eastAsia="es-ES"/>
        </w:rPr>
        <w:t>,</w:t>
      </w:r>
      <w:r w:rsidR="009B7535">
        <w:rPr>
          <w:rFonts w:eastAsia="Times New Roman" w:cs="Arial"/>
          <w:lang w:val="es-ES" w:eastAsia="es-ES"/>
        </w:rPr>
        <w:t xml:space="preserve"> </w:t>
      </w:r>
      <w:r w:rsidR="009B7535" w:rsidRPr="002E32EC">
        <w:rPr>
          <w:rFonts w:eastAsia="Times New Roman" w:cs="Arial"/>
          <w:lang w:val="es-ES" w:eastAsia="es-ES"/>
        </w:rPr>
        <w:t>ni tampoco entra en los supuestos de excepciones al consentimiento, previsto en los artículos 13, punto 1 y 75 punto 1 del ordenamiento legal antes citado;</w:t>
      </w:r>
      <w:r w:rsidR="009B7535">
        <w:rPr>
          <w:rFonts w:eastAsia="Times New Roman" w:cs="Arial"/>
          <w:lang w:val="es-ES" w:eastAsia="es-ES"/>
        </w:rPr>
        <w:t xml:space="preserve"> </w:t>
      </w:r>
      <w:r w:rsidR="00975BCB">
        <w:rPr>
          <w:rFonts w:cs="Arial"/>
        </w:rPr>
        <w:t xml:space="preserve">este Comité, de conformidad a lo establecido por </w:t>
      </w:r>
      <w:r w:rsidR="00975BCB" w:rsidRPr="006C5223">
        <w:rPr>
          <w:rFonts w:cs="Arial"/>
        </w:rPr>
        <w:t>el Lineamiento Sexagésimo segundo de los Lineamientos Generales en materia de Clasificación y Desclasificación de la Información</w:t>
      </w:r>
      <w:r w:rsidR="00975BCB">
        <w:rPr>
          <w:rFonts w:cs="Arial"/>
        </w:rPr>
        <w:t>, así como para la elaboración de versiones públicas, determina confirmar la</w:t>
      </w:r>
      <w:r w:rsidR="006C5223">
        <w:rPr>
          <w:rFonts w:cs="Arial"/>
        </w:rPr>
        <w:t xml:space="preserve"> elaboración de la Versión publica elaborada por el </w:t>
      </w:r>
      <w:r w:rsidR="0014776A">
        <w:rPr>
          <w:rFonts w:cs="Arial"/>
        </w:rPr>
        <w:t xml:space="preserve">Titular del Órgano Interno de Control, </w:t>
      </w:r>
      <w:r w:rsidR="006C5223">
        <w:rPr>
          <w:rFonts w:cs="Arial"/>
        </w:rPr>
        <w:t xml:space="preserve">el </w:t>
      </w:r>
      <w:r w:rsidR="0014776A">
        <w:rPr>
          <w:rFonts w:cs="Arial"/>
        </w:rPr>
        <w:t>Lic</w:t>
      </w:r>
      <w:r w:rsidR="00975BCB">
        <w:rPr>
          <w:rFonts w:cs="Arial"/>
        </w:rPr>
        <w:t>.</w:t>
      </w:r>
      <w:r w:rsidR="006C5223">
        <w:rPr>
          <w:rFonts w:cs="Arial"/>
        </w:rPr>
        <w:t xml:space="preserve"> </w:t>
      </w:r>
      <w:r w:rsidR="0014776A">
        <w:rPr>
          <w:rFonts w:cs="Arial"/>
        </w:rPr>
        <w:t>Jorge Arturo Ventura Alfaro</w:t>
      </w:r>
      <w:r w:rsidR="006C5223">
        <w:rPr>
          <w:rFonts w:cs="Arial"/>
        </w:rPr>
        <w:t>, para dar respuesta a la</w:t>
      </w:r>
      <w:r w:rsidR="0014776A">
        <w:rPr>
          <w:rFonts w:cs="Arial"/>
        </w:rPr>
        <w:t>s</w:t>
      </w:r>
      <w:r w:rsidR="006C5223">
        <w:rPr>
          <w:rFonts w:cs="Arial"/>
        </w:rPr>
        <w:t xml:space="preserve"> solicitud</w:t>
      </w:r>
      <w:r w:rsidR="0014776A">
        <w:rPr>
          <w:rFonts w:cs="Arial"/>
        </w:rPr>
        <w:t>es</w:t>
      </w:r>
      <w:r w:rsidR="006C5223">
        <w:rPr>
          <w:rFonts w:cs="Arial"/>
        </w:rPr>
        <w:t xml:space="preserve"> de información registrado bajo el número de folio </w:t>
      </w:r>
      <w:proofErr w:type="spellStart"/>
      <w:r w:rsidR="006C5223">
        <w:rPr>
          <w:rFonts w:cs="Arial"/>
        </w:rPr>
        <w:t>Infomex</w:t>
      </w:r>
      <w:proofErr w:type="spellEnd"/>
      <w:r w:rsidR="006C5223">
        <w:rPr>
          <w:rFonts w:cs="Arial"/>
        </w:rPr>
        <w:t>,</w:t>
      </w:r>
      <w:r w:rsidR="00975BCB">
        <w:rPr>
          <w:rFonts w:cs="Arial"/>
        </w:rPr>
        <w:t xml:space="preserve"> </w:t>
      </w:r>
      <w:r w:rsidR="0014776A">
        <w:rPr>
          <w:rFonts w:cs="Arial"/>
        </w:rPr>
        <w:t>06819919 y</w:t>
      </w:r>
      <w:r w:rsidR="006C5223">
        <w:rPr>
          <w:rFonts w:cs="Arial"/>
        </w:rPr>
        <w:t xml:space="preserve"> </w:t>
      </w:r>
      <w:r w:rsidR="0014776A">
        <w:rPr>
          <w:rFonts w:cs="Arial"/>
        </w:rPr>
        <w:t xml:space="preserve">06820519 </w:t>
      </w:r>
      <w:r w:rsidR="006C5223">
        <w:rPr>
          <w:rFonts w:cs="Arial"/>
        </w:rPr>
        <w:t>a la</w:t>
      </w:r>
      <w:r w:rsidR="0014776A">
        <w:rPr>
          <w:rFonts w:cs="Arial"/>
        </w:rPr>
        <w:t>s</w:t>
      </w:r>
      <w:r w:rsidR="006C5223">
        <w:rPr>
          <w:rFonts w:cs="Arial"/>
        </w:rPr>
        <w:t xml:space="preserve"> que se le asignara el número de expediente interno, SE/UTI/</w:t>
      </w:r>
      <w:r w:rsidR="0014776A">
        <w:rPr>
          <w:rFonts w:cs="Arial"/>
        </w:rPr>
        <w:t>230</w:t>
      </w:r>
      <w:r w:rsidR="006C5223">
        <w:rPr>
          <w:rFonts w:cs="Arial"/>
        </w:rPr>
        <w:t xml:space="preserve">/2019 </w:t>
      </w:r>
      <w:r w:rsidR="0014776A">
        <w:rPr>
          <w:rFonts w:cs="Arial"/>
        </w:rPr>
        <w:t>y SE/UTI/238/2019 respectivamente</w:t>
      </w:r>
      <w:r w:rsidR="006C5223">
        <w:rPr>
          <w:rFonts w:cs="Arial"/>
        </w:rPr>
        <w:t>.</w:t>
      </w:r>
    </w:p>
    <w:p w:rsidR="00C17D6F" w:rsidRDefault="00944AE0" w:rsidP="00EE177D">
      <w:pPr>
        <w:ind w:right="-39"/>
        <w:jc w:val="both"/>
        <w:rPr>
          <w:rFonts w:cs="Arial"/>
        </w:rPr>
      </w:pPr>
      <w:r>
        <w:rPr>
          <w:rFonts w:cs="Arial"/>
        </w:rPr>
        <w:t>Es así que después de analiza</w:t>
      </w:r>
      <w:r w:rsidR="00EB7253">
        <w:rPr>
          <w:rFonts w:cs="Arial"/>
        </w:rPr>
        <w:t>r</w:t>
      </w:r>
      <w:r>
        <w:rPr>
          <w:rFonts w:cs="Arial"/>
        </w:rPr>
        <w:t xml:space="preserve"> las </w:t>
      </w:r>
      <w:r w:rsidR="00D8637C">
        <w:rPr>
          <w:rFonts w:cs="Arial"/>
        </w:rPr>
        <w:t>versiones públicas</w:t>
      </w:r>
      <w:r>
        <w:rPr>
          <w:rFonts w:cs="Arial"/>
        </w:rPr>
        <w:t xml:space="preserve"> de las declaraciones patrimoniales</w:t>
      </w:r>
      <w:r w:rsidR="00EB7253">
        <w:rPr>
          <w:rFonts w:cs="Arial"/>
        </w:rPr>
        <w:t xml:space="preserve">, </w:t>
      </w:r>
      <w:r w:rsidR="001F3B19">
        <w:rPr>
          <w:rFonts w:cs="Arial"/>
        </w:rPr>
        <w:t xml:space="preserve">se </w:t>
      </w:r>
      <w:r>
        <w:rPr>
          <w:rFonts w:cs="Arial"/>
        </w:rPr>
        <w:t xml:space="preserve">somete a votación </w:t>
      </w:r>
      <w:r w:rsidR="001F3B19">
        <w:rPr>
          <w:rFonts w:cs="Arial"/>
        </w:rPr>
        <w:t xml:space="preserve">para la aprobación de las mismas, </w:t>
      </w:r>
      <w:r w:rsidR="003677E4">
        <w:rPr>
          <w:rFonts w:cs="Arial"/>
        </w:rPr>
        <w:t>la cual</w:t>
      </w:r>
      <w:r w:rsidR="001F3B19">
        <w:rPr>
          <w:rFonts w:cs="Arial"/>
        </w:rPr>
        <w:t xml:space="preserve"> arrojo un total </w:t>
      </w:r>
      <w:r w:rsidR="003677E4">
        <w:rPr>
          <w:rFonts w:cs="Arial"/>
        </w:rPr>
        <w:t>de dos</w:t>
      </w:r>
      <w:r w:rsidR="001F3B19">
        <w:rPr>
          <w:rFonts w:cs="Arial"/>
        </w:rPr>
        <w:t xml:space="preserve"> votos a favor y una abstención, siendo </w:t>
      </w:r>
      <w:r w:rsidR="00C17D6F">
        <w:rPr>
          <w:rFonts w:cs="Arial"/>
        </w:rPr>
        <w:t>é</w:t>
      </w:r>
      <w:r w:rsidR="001F3B19">
        <w:rPr>
          <w:rFonts w:cs="Arial"/>
        </w:rPr>
        <w:t>st</w:t>
      </w:r>
      <w:r w:rsidR="00C17D6F">
        <w:rPr>
          <w:rFonts w:cs="Arial"/>
        </w:rPr>
        <w:t>a</w:t>
      </w:r>
      <w:r w:rsidR="001F3B19">
        <w:rPr>
          <w:rFonts w:cs="Arial"/>
        </w:rPr>
        <w:t xml:space="preserve"> la del Titular del Órgano</w:t>
      </w:r>
      <w:r w:rsidR="00C17D6F">
        <w:rPr>
          <w:rFonts w:cs="Arial"/>
        </w:rPr>
        <w:t xml:space="preserve"> Interno de</w:t>
      </w:r>
      <w:r w:rsidR="001F3B19">
        <w:rPr>
          <w:rFonts w:cs="Arial"/>
        </w:rPr>
        <w:t xml:space="preserve"> Control de esta Secretaría</w:t>
      </w:r>
      <w:r w:rsidR="003677E4">
        <w:rPr>
          <w:rFonts w:cs="Arial"/>
        </w:rPr>
        <w:t xml:space="preserve"> Ejecutiva</w:t>
      </w:r>
      <w:r w:rsidR="001F3B19">
        <w:rPr>
          <w:rFonts w:cs="Arial"/>
        </w:rPr>
        <w:t xml:space="preserve">, argumentando que </w:t>
      </w:r>
      <w:r w:rsidR="00C17D6F">
        <w:rPr>
          <w:rFonts w:cs="Arial"/>
        </w:rPr>
        <w:t xml:space="preserve">con ello evita la posible afectación del voto imparcial y objetivo, </w:t>
      </w:r>
      <w:r w:rsidR="001F3B19">
        <w:rPr>
          <w:rFonts w:cs="Arial"/>
        </w:rPr>
        <w:t xml:space="preserve">debido a que </w:t>
      </w:r>
      <w:r w:rsidR="0062009D">
        <w:rPr>
          <w:rFonts w:cs="Arial"/>
        </w:rPr>
        <w:t>la elaboración de las versiones públicas se llevó a cabo</w:t>
      </w:r>
      <w:r w:rsidR="001F3B19">
        <w:rPr>
          <w:rFonts w:cs="Arial"/>
        </w:rPr>
        <w:t xml:space="preserve"> en </w:t>
      </w:r>
      <w:r w:rsidR="00C17D6F">
        <w:rPr>
          <w:rFonts w:cs="Arial"/>
        </w:rPr>
        <w:t>esa</w:t>
      </w:r>
      <w:r w:rsidR="001F3B19">
        <w:rPr>
          <w:rFonts w:cs="Arial"/>
        </w:rPr>
        <w:t xml:space="preserve"> </w:t>
      </w:r>
      <w:r w:rsidR="003677E4">
        <w:rPr>
          <w:rFonts w:cs="Arial"/>
        </w:rPr>
        <w:t>Unidad Administrativa</w:t>
      </w:r>
      <w:r w:rsidR="00C17D6F">
        <w:rPr>
          <w:rFonts w:cs="Arial"/>
        </w:rPr>
        <w:t>.</w:t>
      </w:r>
    </w:p>
    <w:p w:rsidR="00825AC6" w:rsidRPr="00B20BAB" w:rsidRDefault="00975BCB" w:rsidP="00EE177D">
      <w:pPr>
        <w:ind w:right="-39"/>
        <w:jc w:val="both"/>
      </w:pPr>
      <w:r>
        <w:rPr>
          <w:rFonts w:cs="Arial"/>
        </w:rPr>
        <w:t xml:space="preserve">Y </w:t>
      </w:r>
      <w:r w:rsidR="008B1F35">
        <w:t xml:space="preserve">en base </w:t>
      </w:r>
      <w:r w:rsidR="00825AC6" w:rsidRPr="00825AC6">
        <w:t>a lo anteriormente expuesto</w:t>
      </w:r>
      <w:r w:rsidR="008B1F35">
        <w:t>,</w:t>
      </w:r>
      <w:r w:rsidR="00825AC6" w:rsidRPr="00825AC6">
        <w:t xml:space="preserve"> se acuerda lo siguiente:</w:t>
      </w:r>
    </w:p>
    <w:p w:rsidR="0046365C" w:rsidRDefault="0046365C" w:rsidP="00825AC6">
      <w:pPr>
        <w:ind w:left="426" w:right="1134" w:firstLine="708"/>
        <w:jc w:val="both"/>
        <w:rPr>
          <w:b/>
          <w:i/>
          <w:u w:val="single"/>
        </w:rPr>
      </w:pPr>
    </w:p>
    <w:p w:rsidR="00825AC6" w:rsidRPr="00B15206" w:rsidRDefault="00825AC6" w:rsidP="00825AC6">
      <w:pPr>
        <w:ind w:left="426" w:right="1134" w:firstLine="708"/>
        <w:jc w:val="both"/>
        <w:rPr>
          <w:b/>
          <w:i/>
          <w:caps/>
          <w:u w:val="single"/>
        </w:rPr>
      </w:pPr>
      <w:r w:rsidRPr="00B15206">
        <w:rPr>
          <w:b/>
          <w:i/>
          <w:u w:val="single"/>
        </w:rPr>
        <w:t>ACU/SEA/CT/0</w:t>
      </w:r>
      <w:r w:rsidR="00831425">
        <w:rPr>
          <w:b/>
          <w:i/>
          <w:u w:val="single"/>
        </w:rPr>
        <w:t>6</w:t>
      </w:r>
      <w:r w:rsidRPr="00B15206">
        <w:rPr>
          <w:b/>
          <w:i/>
          <w:u w:val="single"/>
        </w:rPr>
        <w:t>/201</w:t>
      </w:r>
      <w:r w:rsidR="00087650" w:rsidRPr="00B15206">
        <w:rPr>
          <w:b/>
          <w:i/>
          <w:u w:val="single"/>
        </w:rPr>
        <w:t>9</w:t>
      </w:r>
    </w:p>
    <w:p w:rsidR="00825AC6" w:rsidRPr="00B15206" w:rsidRDefault="00825AC6" w:rsidP="006D7858">
      <w:pPr>
        <w:ind w:left="1134" w:right="1134"/>
        <w:jc w:val="both"/>
        <w:rPr>
          <w:i/>
        </w:rPr>
      </w:pPr>
      <w:r w:rsidRPr="00B15206">
        <w:rPr>
          <w:i/>
        </w:rPr>
        <w:t>“</w:t>
      </w:r>
      <w:r w:rsidRPr="00B15206">
        <w:rPr>
          <w:b/>
          <w:i/>
        </w:rPr>
        <w:t xml:space="preserve">Se </w:t>
      </w:r>
      <w:r w:rsidR="00087650" w:rsidRPr="00B15206">
        <w:rPr>
          <w:b/>
          <w:i/>
        </w:rPr>
        <w:t xml:space="preserve">confirma la </w:t>
      </w:r>
      <w:r w:rsidR="006C5223">
        <w:rPr>
          <w:b/>
          <w:i/>
        </w:rPr>
        <w:t>elaboración de la versión pública</w:t>
      </w:r>
      <w:r w:rsidR="00944AE0">
        <w:rPr>
          <w:b/>
          <w:i/>
        </w:rPr>
        <w:t xml:space="preserve"> de las declaraciones patrimoniales de los servidores públicos de la Secretaría Ejecutiva del Sistema Estatal Anticorrupción de Jalisco,</w:t>
      </w:r>
      <w:r w:rsidR="006C5223">
        <w:rPr>
          <w:b/>
          <w:i/>
        </w:rPr>
        <w:t xml:space="preserve"> </w:t>
      </w:r>
      <w:r w:rsidR="00087650" w:rsidRPr="00B15206">
        <w:rPr>
          <w:i/>
        </w:rPr>
        <w:t xml:space="preserve">realizada por </w:t>
      </w:r>
      <w:r w:rsidR="0014776A">
        <w:rPr>
          <w:i/>
        </w:rPr>
        <w:t>Titular del Órgano Interno de Control</w:t>
      </w:r>
      <w:r w:rsidR="00975BCB" w:rsidRPr="00B15206">
        <w:rPr>
          <w:i/>
        </w:rPr>
        <w:t xml:space="preserve"> y</w:t>
      </w:r>
      <w:r w:rsidR="00F7316E" w:rsidRPr="00B15206">
        <w:rPr>
          <w:i/>
        </w:rPr>
        <w:t xml:space="preserve"> por</w:t>
      </w:r>
      <w:r w:rsidR="00975BCB" w:rsidRPr="00B15206">
        <w:rPr>
          <w:i/>
        </w:rPr>
        <w:t xml:space="preserve"> </w:t>
      </w:r>
      <w:r w:rsidR="00087650" w:rsidRPr="00B15206">
        <w:rPr>
          <w:i/>
        </w:rPr>
        <w:t>la</w:t>
      </w:r>
      <w:r w:rsidR="00B429CE" w:rsidRPr="00B15206">
        <w:rPr>
          <w:i/>
        </w:rPr>
        <w:t xml:space="preserve"> Unidad de Transparencia de esta Secretaría Ejecutiva del Sistema Estatal Anticorrupción de Jalisco,</w:t>
      </w:r>
      <w:r w:rsidR="00D366CF" w:rsidRPr="00B15206">
        <w:rPr>
          <w:i/>
        </w:rPr>
        <w:t xml:space="preserve"> </w:t>
      </w:r>
      <w:r w:rsidR="00B06DDB" w:rsidRPr="00B15206">
        <w:rPr>
          <w:i/>
        </w:rPr>
        <w:t xml:space="preserve">por la que </w:t>
      </w:r>
      <w:r w:rsidR="00975BCB" w:rsidRPr="00B15206">
        <w:rPr>
          <w:i/>
        </w:rPr>
        <w:t>determinaron como datos personales</w:t>
      </w:r>
      <w:r w:rsidR="006D7858" w:rsidRPr="00B15206">
        <w:rPr>
          <w:i/>
        </w:rPr>
        <w:t>:</w:t>
      </w:r>
      <w:r w:rsidR="00975BCB" w:rsidRPr="00B15206">
        <w:rPr>
          <w:i/>
        </w:rPr>
        <w:t xml:space="preserve"> </w:t>
      </w:r>
      <w:r w:rsidR="0014776A">
        <w:rPr>
          <w:b/>
          <w:i/>
        </w:rPr>
        <w:t>CURP, RFC/</w:t>
      </w:r>
      <w:proofErr w:type="spellStart"/>
      <w:r w:rsidR="0014776A">
        <w:rPr>
          <w:b/>
          <w:i/>
        </w:rPr>
        <w:t>Homoclave</w:t>
      </w:r>
      <w:proofErr w:type="spellEnd"/>
      <w:r w:rsidR="00B15206">
        <w:rPr>
          <w:rFonts w:eastAsia="Times New Roman" w:cs="Arial"/>
          <w:i/>
          <w:lang w:val="es-ES" w:eastAsia="es-ES"/>
        </w:rPr>
        <w:t>,</w:t>
      </w:r>
      <w:r w:rsidR="0014776A">
        <w:rPr>
          <w:rFonts w:eastAsia="Times New Roman" w:cs="Arial"/>
          <w:i/>
          <w:lang w:val="es-ES" w:eastAsia="es-ES"/>
        </w:rPr>
        <w:t xml:space="preserve"> </w:t>
      </w:r>
      <w:r w:rsidR="0014776A">
        <w:rPr>
          <w:rFonts w:eastAsia="Times New Roman" w:cs="Arial"/>
          <w:b/>
          <w:i/>
          <w:lang w:val="es-ES" w:eastAsia="es-ES"/>
        </w:rPr>
        <w:t xml:space="preserve">Correo electrónico personal, Estado civil, Régimen matrimonial, País donde nació, Nacionalidad, Entidad donde nació, </w:t>
      </w:r>
      <w:r w:rsidR="00F20B15">
        <w:rPr>
          <w:rFonts w:eastAsia="Times New Roman" w:cs="Arial"/>
          <w:b/>
          <w:i/>
          <w:lang w:val="es-ES" w:eastAsia="es-ES"/>
        </w:rPr>
        <w:t xml:space="preserve">Número de celular, Lugar donde se ubica, Domicilio particular, Localidad o </w:t>
      </w:r>
      <w:r w:rsidR="00F20B15">
        <w:rPr>
          <w:rFonts w:eastAsia="Times New Roman" w:cs="Arial"/>
          <w:b/>
          <w:i/>
          <w:lang w:val="es-ES" w:eastAsia="es-ES"/>
        </w:rPr>
        <w:lastRenderedPageBreak/>
        <w:t xml:space="preserve">colonia, Entidad federativa, Municipio o alcaldía, Código postal, Teléfono particular, Nombre de terceros, Parentesco, Dependientes económicos, </w:t>
      </w:r>
      <w:r w:rsidR="00B15206" w:rsidRPr="00B15206">
        <w:rPr>
          <w:rFonts w:eastAsia="Times New Roman" w:cs="Arial"/>
          <w:i/>
          <w:lang w:val="es-ES" w:eastAsia="es-ES"/>
        </w:rPr>
        <w:t xml:space="preserve"> </w:t>
      </w:r>
      <w:r w:rsidR="006C5223">
        <w:rPr>
          <w:i/>
        </w:rPr>
        <w:t>contenida</w:t>
      </w:r>
      <w:r w:rsidR="00975BCB" w:rsidRPr="00B15206">
        <w:rPr>
          <w:i/>
        </w:rPr>
        <w:t xml:space="preserve"> </w:t>
      </w:r>
      <w:r w:rsidR="006C5223">
        <w:rPr>
          <w:i/>
        </w:rPr>
        <w:t>ésta</w:t>
      </w:r>
      <w:r w:rsidR="00F20B15">
        <w:rPr>
          <w:i/>
        </w:rPr>
        <w:t>s</w:t>
      </w:r>
      <w:r w:rsidR="006C5223">
        <w:rPr>
          <w:i/>
        </w:rPr>
        <w:t xml:space="preserve"> en  los documentos solicitados por el ciudadano</w:t>
      </w:r>
      <w:r w:rsidR="00D366CF" w:rsidRPr="00B15206">
        <w:rPr>
          <w:i/>
        </w:rPr>
        <w:t>”.</w:t>
      </w:r>
    </w:p>
    <w:p w:rsidR="00137C2A" w:rsidRDefault="00137C2A" w:rsidP="00825AC6">
      <w:pPr>
        <w:jc w:val="both"/>
      </w:pPr>
    </w:p>
    <w:p w:rsidR="00825AC6" w:rsidRPr="00825AC6" w:rsidRDefault="00825AC6" w:rsidP="00825AC6">
      <w:pPr>
        <w:jc w:val="both"/>
      </w:pPr>
      <w:proofErr w:type="gramStart"/>
      <w:r w:rsidRPr="00825AC6">
        <w:t>En razón de</w:t>
      </w:r>
      <w:proofErr w:type="gramEnd"/>
      <w:r w:rsidRPr="00825AC6">
        <w:t xml:space="preserve"> haber sido desahogado el orden del día en todos sus puntos, se declara clausurada la presente sesión, siendo las</w:t>
      </w:r>
      <w:r w:rsidR="00290E25">
        <w:t xml:space="preserve"> 10:20</w:t>
      </w:r>
      <w:r w:rsidRPr="00825AC6">
        <w:t xml:space="preserve"> </w:t>
      </w:r>
      <w:r w:rsidR="00290E25">
        <w:t xml:space="preserve">diez </w:t>
      </w:r>
      <w:r w:rsidRPr="00825AC6">
        <w:t xml:space="preserve">horas con </w:t>
      </w:r>
      <w:r w:rsidR="00CA433B">
        <w:t>veinte</w:t>
      </w:r>
      <w:r w:rsidR="00D366CF">
        <w:t xml:space="preserve"> </w:t>
      </w:r>
      <w:r w:rsidRPr="00825AC6">
        <w:t>minutos del día de su inicio, firmando los que en ella intervinieron, quisieron y pudieron hacerlo.</w:t>
      </w:r>
    </w:p>
    <w:p w:rsidR="00825AC6" w:rsidRPr="00825AC6" w:rsidRDefault="00825AC6" w:rsidP="00825AC6">
      <w:pPr>
        <w:jc w:val="center"/>
      </w:pPr>
    </w:p>
    <w:p w:rsidR="00B20BAB" w:rsidRDefault="00B20BAB" w:rsidP="00D366CF">
      <w:pPr>
        <w:spacing w:after="0" w:line="240" w:lineRule="auto"/>
        <w:jc w:val="both"/>
      </w:pPr>
    </w:p>
    <w:p w:rsidR="00137C2A" w:rsidRDefault="00137C2A" w:rsidP="00D366CF">
      <w:pPr>
        <w:spacing w:after="0" w:line="240" w:lineRule="auto"/>
        <w:jc w:val="both"/>
      </w:pPr>
    </w:p>
    <w:p w:rsidR="00137C2A" w:rsidRPr="00825AC6" w:rsidRDefault="00137C2A" w:rsidP="00D366CF">
      <w:pPr>
        <w:spacing w:after="0" w:line="240" w:lineRule="auto"/>
        <w:jc w:val="both"/>
      </w:pPr>
    </w:p>
    <w:p w:rsidR="00825AC6" w:rsidRPr="00825AC6" w:rsidRDefault="00825AC6" w:rsidP="00D366CF">
      <w:pPr>
        <w:spacing w:after="0" w:line="240" w:lineRule="auto"/>
        <w:jc w:val="center"/>
      </w:pPr>
      <w:r w:rsidRPr="00825AC6">
        <w:t>____________________________________</w:t>
      </w:r>
    </w:p>
    <w:p w:rsidR="00825AC6" w:rsidRPr="00825AC6" w:rsidRDefault="00825AC6" w:rsidP="00D366CF">
      <w:pPr>
        <w:spacing w:after="0" w:line="240" w:lineRule="auto"/>
        <w:jc w:val="center"/>
        <w:rPr>
          <w:b/>
        </w:rPr>
      </w:pPr>
      <w:r w:rsidRPr="00825AC6">
        <w:rPr>
          <w:b/>
        </w:rPr>
        <w:t xml:space="preserve">Dra. </w:t>
      </w:r>
      <w:proofErr w:type="spellStart"/>
      <w:r w:rsidRPr="00825AC6">
        <w:rPr>
          <w:b/>
        </w:rPr>
        <w:t>Haimé</w:t>
      </w:r>
      <w:proofErr w:type="spellEnd"/>
      <w:r w:rsidRPr="00825AC6">
        <w:rPr>
          <w:b/>
        </w:rPr>
        <w:t xml:space="preserve"> Figueroa Neri</w:t>
      </w:r>
    </w:p>
    <w:p w:rsidR="00825AC6" w:rsidRPr="00825AC6" w:rsidRDefault="00825AC6" w:rsidP="00D366CF">
      <w:pPr>
        <w:spacing w:after="0" w:line="240" w:lineRule="auto"/>
        <w:jc w:val="center"/>
      </w:pPr>
      <w:r w:rsidRPr="00825AC6">
        <w:t>Presidenta del Comité de Transparencia</w:t>
      </w:r>
    </w:p>
    <w:p w:rsidR="00825AC6" w:rsidRPr="00825AC6" w:rsidRDefault="00825AC6" w:rsidP="00D366CF">
      <w:pPr>
        <w:spacing w:after="0" w:line="240" w:lineRule="auto"/>
        <w:jc w:val="center"/>
      </w:pPr>
      <w:r w:rsidRPr="00825AC6">
        <w:t xml:space="preserve">de la Secretaría Ejecutiva del Sistema Estatal </w:t>
      </w:r>
    </w:p>
    <w:p w:rsidR="00B20BAB" w:rsidRDefault="00825AC6" w:rsidP="00B20BAB">
      <w:pPr>
        <w:spacing w:after="0"/>
        <w:jc w:val="center"/>
      </w:pPr>
      <w:r w:rsidRPr="00825AC6">
        <w:t>Anticorrupción de Jalisco.</w:t>
      </w:r>
    </w:p>
    <w:p w:rsidR="00D366CF" w:rsidRDefault="00D366CF" w:rsidP="00B20BAB">
      <w:pPr>
        <w:spacing w:after="0"/>
        <w:jc w:val="center"/>
      </w:pPr>
    </w:p>
    <w:p w:rsidR="00D366CF" w:rsidRDefault="00D366CF" w:rsidP="00B20BAB">
      <w:pPr>
        <w:spacing w:after="0"/>
        <w:jc w:val="center"/>
      </w:pPr>
    </w:p>
    <w:p w:rsidR="00D366CF" w:rsidRDefault="00D366CF" w:rsidP="00B20BAB">
      <w:pPr>
        <w:spacing w:after="0"/>
        <w:jc w:val="center"/>
      </w:pPr>
    </w:p>
    <w:p w:rsidR="00D366CF" w:rsidRDefault="00D366CF" w:rsidP="00B20BAB">
      <w:pPr>
        <w:spacing w:after="0"/>
        <w:jc w:val="center"/>
      </w:pPr>
    </w:p>
    <w:p w:rsidR="00D366CF" w:rsidRDefault="00D366CF" w:rsidP="00B20BAB">
      <w:pPr>
        <w:spacing w:after="0"/>
        <w:jc w:val="center"/>
      </w:pPr>
    </w:p>
    <w:p w:rsidR="00D366CF" w:rsidRDefault="00D366CF" w:rsidP="00D366CF">
      <w:pPr>
        <w:spacing w:after="0"/>
        <w:jc w:val="both"/>
      </w:pPr>
      <w:r>
        <w:t>_______________________________         ______________________________</w:t>
      </w:r>
    </w:p>
    <w:p w:rsidR="00D366CF" w:rsidRPr="00D366CF" w:rsidRDefault="006C5223" w:rsidP="00D366CF">
      <w:pPr>
        <w:spacing w:after="0"/>
        <w:jc w:val="both"/>
        <w:rPr>
          <w:b/>
        </w:rPr>
      </w:pPr>
      <w:r>
        <w:rPr>
          <w:b/>
        </w:rPr>
        <w:t xml:space="preserve">         Lic</w:t>
      </w:r>
      <w:r w:rsidR="00D366CF" w:rsidRPr="00D366CF">
        <w:rPr>
          <w:b/>
        </w:rPr>
        <w:t xml:space="preserve">. </w:t>
      </w:r>
      <w:r>
        <w:rPr>
          <w:b/>
        </w:rPr>
        <w:t>Jorge Luis Reyes Bravo</w:t>
      </w:r>
      <w:r w:rsidR="00D366CF" w:rsidRPr="00D366CF">
        <w:rPr>
          <w:b/>
        </w:rPr>
        <w:t>.</w:t>
      </w:r>
      <w:r w:rsidR="00D366CF" w:rsidRPr="00D366CF">
        <w:rPr>
          <w:b/>
        </w:rPr>
        <w:tab/>
      </w:r>
      <w:r w:rsidR="00D366CF">
        <w:tab/>
      </w:r>
      <w:r w:rsidR="00C45058">
        <w:rPr>
          <w:b/>
        </w:rPr>
        <w:t xml:space="preserve"> Lic</w:t>
      </w:r>
      <w:r w:rsidR="00D366CF" w:rsidRPr="00D366CF">
        <w:rPr>
          <w:b/>
        </w:rPr>
        <w:t>. Jorge Arturo Ventura Alfaro</w:t>
      </w:r>
    </w:p>
    <w:p w:rsidR="0008066F" w:rsidRDefault="0008066F" w:rsidP="00D366CF">
      <w:pPr>
        <w:spacing w:after="0"/>
        <w:jc w:val="both"/>
      </w:pPr>
      <w:r>
        <w:t>Encargado del Despacho</w:t>
      </w:r>
      <w:r w:rsidR="00D366CF">
        <w:t xml:space="preserve"> </w:t>
      </w:r>
      <w:r>
        <w:t xml:space="preserve">de la </w:t>
      </w:r>
      <w:r w:rsidR="00D366CF">
        <w:t xml:space="preserve">Unidad de </w:t>
      </w:r>
      <w:r>
        <w:t xml:space="preserve">         Titular del Órgano Interno de Control</w:t>
      </w:r>
    </w:p>
    <w:p w:rsidR="00825AC6" w:rsidRPr="0008066F" w:rsidRDefault="0008066F" w:rsidP="0008066F">
      <w:pPr>
        <w:spacing w:after="0"/>
        <w:jc w:val="both"/>
      </w:pPr>
      <w:r>
        <w:t xml:space="preserve">Transparencia </w:t>
      </w:r>
      <w:r w:rsidR="00D366CF">
        <w:t xml:space="preserve">de la Secretaría Ejecutiva </w:t>
      </w:r>
      <w:r>
        <w:t xml:space="preserve">          </w:t>
      </w:r>
      <w:r w:rsidR="00D366CF">
        <w:t>del Sistema</w:t>
      </w:r>
      <w:r w:rsidR="00D366CF">
        <w:tab/>
        <w:t>de la Secretaría Ejecutiva del Sistema</w:t>
      </w:r>
      <w:r>
        <w:t xml:space="preserve"> Estatal Anticorrupción         Estatal Anticorrupción de Jalisco. </w:t>
      </w:r>
      <w:r w:rsidRPr="00825AC6">
        <w:rPr>
          <w:b/>
        </w:rPr>
        <w:t xml:space="preserve"> </w:t>
      </w:r>
      <w:r w:rsidR="00D366CF">
        <w:t xml:space="preserve"> de Jalisco.                 </w:t>
      </w:r>
    </w:p>
    <w:p w:rsidR="00825AC6" w:rsidRPr="00825AC6" w:rsidRDefault="00825AC6" w:rsidP="00825AC6"/>
    <w:p w:rsidR="0071521F" w:rsidRDefault="0071521F" w:rsidP="00D172CC">
      <w:pPr>
        <w:spacing w:line="240" w:lineRule="auto"/>
        <w:contextualSpacing/>
      </w:pPr>
    </w:p>
    <w:p w:rsidR="00C87F8A" w:rsidRDefault="00C87F8A" w:rsidP="00D172CC">
      <w:pPr>
        <w:spacing w:line="240" w:lineRule="auto"/>
        <w:contextualSpacing/>
      </w:pPr>
    </w:p>
    <w:p w:rsidR="00C87F8A" w:rsidRDefault="00C87F8A" w:rsidP="00D172CC">
      <w:pPr>
        <w:spacing w:line="240" w:lineRule="auto"/>
        <w:contextualSpacing/>
      </w:pPr>
    </w:p>
    <w:p w:rsidR="00C87F8A" w:rsidRPr="00C87F8A" w:rsidRDefault="00C87F8A" w:rsidP="00C87F8A">
      <w:pPr>
        <w:spacing w:line="240" w:lineRule="auto"/>
        <w:contextualSpacing/>
        <w:jc w:val="both"/>
        <w:rPr>
          <w:sz w:val="20"/>
          <w:szCs w:val="20"/>
        </w:rPr>
      </w:pPr>
      <w:r w:rsidRPr="00C87F8A">
        <w:rPr>
          <w:sz w:val="20"/>
          <w:szCs w:val="20"/>
        </w:rPr>
        <w:t>La presente hoja de firmas forma parte integral de la presente acta</w:t>
      </w:r>
      <w:r>
        <w:rPr>
          <w:sz w:val="20"/>
          <w:szCs w:val="20"/>
        </w:rPr>
        <w:t>,</w:t>
      </w:r>
      <w:r w:rsidR="006C5223">
        <w:rPr>
          <w:sz w:val="20"/>
          <w:szCs w:val="20"/>
        </w:rPr>
        <w:t xml:space="preserve"> relativa a la </w:t>
      </w:r>
      <w:r w:rsidR="00831425">
        <w:rPr>
          <w:sz w:val="20"/>
          <w:szCs w:val="20"/>
        </w:rPr>
        <w:t>Cuarta</w:t>
      </w:r>
      <w:r w:rsidRPr="00C87F8A">
        <w:rPr>
          <w:sz w:val="20"/>
          <w:szCs w:val="20"/>
        </w:rPr>
        <w:t xml:space="preserve"> Sesión </w:t>
      </w:r>
      <w:r w:rsidR="0038525D">
        <w:rPr>
          <w:sz w:val="20"/>
          <w:szCs w:val="20"/>
        </w:rPr>
        <w:t>Extrao</w:t>
      </w:r>
      <w:r w:rsidRPr="00C87F8A">
        <w:rPr>
          <w:sz w:val="20"/>
          <w:szCs w:val="20"/>
        </w:rPr>
        <w:t>rdinaria del 201</w:t>
      </w:r>
      <w:r w:rsidR="0038525D">
        <w:rPr>
          <w:sz w:val="20"/>
          <w:szCs w:val="20"/>
        </w:rPr>
        <w:t>9</w:t>
      </w:r>
      <w:r w:rsidRPr="00C87F8A">
        <w:rPr>
          <w:sz w:val="20"/>
          <w:szCs w:val="20"/>
        </w:rPr>
        <w:t>, del Comité de Transparencia de la Secretaría Ejecutiva del Sistema Estatal Anticorru</w:t>
      </w:r>
      <w:bookmarkStart w:id="0" w:name="_GoBack"/>
      <w:bookmarkEnd w:id="0"/>
      <w:r w:rsidRPr="00C87F8A">
        <w:rPr>
          <w:sz w:val="20"/>
          <w:szCs w:val="20"/>
        </w:rPr>
        <w:t xml:space="preserve">pción de </w:t>
      </w:r>
      <w:proofErr w:type="gramStart"/>
      <w:r w:rsidRPr="00C87F8A">
        <w:rPr>
          <w:sz w:val="20"/>
          <w:szCs w:val="20"/>
        </w:rPr>
        <w:t>Jalisco.------------------</w:t>
      </w:r>
      <w:r>
        <w:rPr>
          <w:sz w:val="20"/>
          <w:szCs w:val="20"/>
        </w:rPr>
        <w:t>------------------------</w:t>
      </w:r>
      <w:r w:rsidR="0038525D">
        <w:rPr>
          <w:sz w:val="20"/>
          <w:szCs w:val="20"/>
        </w:rPr>
        <w:t>------------</w:t>
      </w:r>
      <w:proofErr w:type="gramEnd"/>
    </w:p>
    <w:sectPr w:rsidR="00C87F8A" w:rsidRPr="00C87F8A" w:rsidSect="007A1037">
      <w:headerReference w:type="default" r:id="rId7"/>
      <w:footerReference w:type="default" r:id="rId8"/>
      <w:pgSz w:w="12240" w:h="15840"/>
      <w:pgMar w:top="1418" w:right="1418" w:bottom="1418" w:left="1701" w:header="709" w:footer="709" w:gutter="0"/>
      <w:pgBorders>
        <w:top w:val="double" w:sz="4" w:space="1" w:color="ACB9CA" w:themeColor="text2" w:themeTint="66"/>
        <w:left w:val="double" w:sz="4" w:space="4" w:color="ACB9CA" w:themeColor="text2" w:themeTint="66"/>
        <w:bottom w:val="double" w:sz="4" w:space="1" w:color="ACB9CA" w:themeColor="text2" w:themeTint="66"/>
        <w:right w:val="double" w:sz="4" w:space="4"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ED2" w:rsidRDefault="00E53ED2" w:rsidP="005E10AD">
      <w:pPr>
        <w:spacing w:after="0" w:line="240" w:lineRule="auto"/>
      </w:pPr>
      <w:r>
        <w:separator/>
      </w:r>
    </w:p>
  </w:endnote>
  <w:endnote w:type="continuationSeparator" w:id="0">
    <w:p w:rsidR="00E53ED2" w:rsidRDefault="00E53ED2"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83272"/>
      <w:docPartObj>
        <w:docPartGallery w:val="Page Numbers (Bottom of Page)"/>
        <w:docPartUnique/>
      </w:docPartObj>
    </w:sdtPr>
    <w:sdtEndPr/>
    <w:sdtContent>
      <w:p w:rsidR="00C87F8A" w:rsidRDefault="00C87F8A">
        <w:pPr>
          <w:pStyle w:val="Piedepgina"/>
          <w:jc w:val="right"/>
        </w:pPr>
        <w:r>
          <w:fldChar w:fldCharType="begin"/>
        </w:r>
        <w:r>
          <w:instrText>PAGE   \* MERGEFORMAT</w:instrText>
        </w:r>
        <w:r>
          <w:fldChar w:fldCharType="separate"/>
        </w:r>
        <w:r w:rsidR="00F735D8" w:rsidRPr="00F735D8">
          <w:rPr>
            <w:noProof/>
            <w:lang w:val="es-ES"/>
          </w:rPr>
          <w:t>4</w:t>
        </w:r>
        <w:r>
          <w:fldChar w:fldCharType="end"/>
        </w:r>
      </w:p>
    </w:sdtContent>
  </w:sdt>
  <w:p w:rsidR="00C87F8A" w:rsidRDefault="00C87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ED2" w:rsidRDefault="00E53ED2" w:rsidP="005E10AD">
      <w:pPr>
        <w:spacing w:after="0" w:line="240" w:lineRule="auto"/>
      </w:pPr>
      <w:r>
        <w:separator/>
      </w:r>
    </w:p>
  </w:footnote>
  <w:footnote w:type="continuationSeparator" w:id="0">
    <w:p w:rsidR="00E53ED2" w:rsidRDefault="00E53ED2"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sidR="002E4457">
      <w:rPr>
        <w:rFonts w:ascii="Segoe UI Semibold" w:hAnsi="Segoe UI Semibold" w:cs="Segoe UI Semibold"/>
        <w:smallCaps/>
      </w:rPr>
      <w:t>Secretaría Ejecutiva</w:t>
    </w:r>
  </w:p>
  <w:p w:rsidR="005E10AD" w:rsidRPr="005E10AD" w:rsidRDefault="005E10AD">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4955D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C82EF3"/>
    <w:multiLevelType w:val="hybridMultilevel"/>
    <w:tmpl w:val="31E80D08"/>
    <w:lvl w:ilvl="0" w:tplc="091CD2E4">
      <w:start w:val="1"/>
      <w:numFmt w:val="upperRoman"/>
      <w:lvlText w:val="%1.-"/>
      <w:lvlJc w:val="righ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953E11"/>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68538E"/>
    <w:multiLevelType w:val="hybridMultilevel"/>
    <w:tmpl w:val="89F01D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24727A"/>
    <w:multiLevelType w:val="hybridMultilevel"/>
    <w:tmpl w:val="20CA6042"/>
    <w:lvl w:ilvl="0" w:tplc="080A000F">
      <w:start w:val="1"/>
      <w:numFmt w:val="decimal"/>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7372C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D814574"/>
    <w:multiLevelType w:val="hybridMultilevel"/>
    <w:tmpl w:val="642EC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0"/>
  </w:num>
  <w:num w:numId="2">
    <w:abstractNumId w:val="5"/>
  </w:num>
  <w:num w:numId="3">
    <w:abstractNumId w:val="1"/>
  </w:num>
  <w:num w:numId="4">
    <w:abstractNumId w:val="8"/>
  </w:num>
  <w:num w:numId="5">
    <w:abstractNumId w:val="2"/>
  </w:num>
  <w:num w:numId="6">
    <w:abstractNumId w:val="12"/>
  </w:num>
  <w:num w:numId="7">
    <w:abstractNumId w:val="15"/>
  </w:num>
  <w:num w:numId="8">
    <w:abstractNumId w:val="4"/>
  </w:num>
  <w:num w:numId="9">
    <w:abstractNumId w:val="9"/>
  </w:num>
  <w:num w:numId="10">
    <w:abstractNumId w:val="7"/>
  </w:num>
  <w:num w:numId="11">
    <w:abstractNumId w:val="13"/>
  </w:num>
  <w:num w:numId="12">
    <w:abstractNumId w:val="0"/>
  </w:num>
  <w:num w:numId="13">
    <w:abstractNumId w:val="14"/>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4275"/>
    <w:rsid w:val="00005A7B"/>
    <w:rsid w:val="00005BFE"/>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40E"/>
    <w:rsid w:val="00044774"/>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066F"/>
    <w:rsid w:val="00082E31"/>
    <w:rsid w:val="000863CD"/>
    <w:rsid w:val="00087650"/>
    <w:rsid w:val="00091AB1"/>
    <w:rsid w:val="00092D07"/>
    <w:rsid w:val="00095CA1"/>
    <w:rsid w:val="000968A0"/>
    <w:rsid w:val="00096ACE"/>
    <w:rsid w:val="000A6883"/>
    <w:rsid w:val="000B1CF9"/>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5690"/>
    <w:rsid w:val="000E73F3"/>
    <w:rsid w:val="000F1CFE"/>
    <w:rsid w:val="000F2AC8"/>
    <w:rsid w:val="000F2F25"/>
    <w:rsid w:val="000F4E2B"/>
    <w:rsid w:val="000F5D1B"/>
    <w:rsid w:val="000F63CC"/>
    <w:rsid w:val="000F6950"/>
    <w:rsid w:val="00100E5E"/>
    <w:rsid w:val="00102AEA"/>
    <w:rsid w:val="00103948"/>
    <w:rsid w:val="0010597E"/>
    <w:rsid w:val="00107449"/>
    <w:rsid w:val="001077A9"/>
    <w:rsid w:val="001109F1"/>
    <w:rsid w:val="00111334"/>
    <w:rsid w:val="001171F1"/>
    <w:rsid w:val="00120D38"/>
    <w:rsid w:val="001225D2"/>
    <w:rsid w:val="00124C8C"/>
    <w:rsid w:val="0012502E"/>
    <w:rsid w:val="00125756"/>
    <w:rsid w:val="00127166"/>
    <w:rsid w:val="00130DEC"/>
    <w:rsid w:val="00131ED2"/>
    <w:rsid w:val="0013231B"/>
    <w:rsid w:val="00132A93"/>
    <w:rsid w:val="00132F7C"/>
    <w:rsid w:val="001341ED"/>
    <w:rsid w:val="00135EBD"/>
    <w:rsid w:val="00137076"/>
    <w:rsid w:val="00137C2A"/>
    <w:rsid w:val="00140290"/>
    <w:rsid w:val="00143C6C"/>
    <w:rsid w:val="00144199"/>
    <w:rsid w:val="001470E7"/>
    <w:rsid w:val="00147221"/>
    <w:rsid w:val="0014776A"/>
    <w:rsid w:val="00152973"/>
    <w:rsid w:val="00154C39"/>
    <w:rsid w:val="00160F1F"/>
    <w:rsid w:val="001626E3"/>
    <w:rsid w:val="00163235"/>
    <w:rsid w:val="00164AF7"/>
    <w:rsid w:val="001650FC"/>
    <w:rsid w:val="00165367"/>
    <w:rsid w:val="00165A3E"/>
    <w:rsid w:val="00167852"/>
    <w:rsid w:val="001722C5"/>
    <w:rsid w:val="0017437C"/>
    <w:rsid w:val="00174F56"/>
    <w:rsid w:val="0017530A"/>
    <w:rsid w:val="00175BD1"/>
    <w:rsid w:val="00182AE2"/>
    <w:rsid w:val="001835E0"/>
    <w:rsid w:val="001866B6"/>
    <w:rsid w:val="00186B0D"/>
    <w:rsid w:val="00191DC1"/>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2BC9"/>
    <w:rsid w:val="001F2DD5"/>
    <w:rsid w:val="001F306D"/>
    <w:rsid w:val="001F3749"/>
    <w:rsid w:val="001F3B19"/>
    <w:rsid w:val="001F3E1F"/>
    <w:rsid w:val="001F6D18"/>
    <w:rsid w:val="0020160B"/>
    <w:rsid w:val="00203A20"/>
    <w:rsid w:val="00204A0B"/>
    <w:rsid w:val="00206783"/>
    <w:rsid w:val="00206D75"/>
    <w:rsid w:val="00210AE6"/>
    <w:rsid w:val="0021181F"/>
    <w:rsid w:val="00216ECC"/>
    <w:rsid w:val="00217399"/>
    <w:rsid w:val="0022279D"/>
    <w:rsid w:val="00222B35"/>
    <w:rsid w:val="00222B55"/>
    <w:rsid w:val="00223E1D"/>
    <w:rsid w:val="00226055"/>
    <w:rsid w:val="00230EE6"/>
    <w:rsid w:val="002335B4"/>
    <w:rsid w:val="00236238"/>
    <w:rsid w:val="002362FE"/>
    <w:rsid w:val="00236C2A"/>
    <w:rsid w:val="00236FBA"/>
    <w:rsid w:val="00237555"/>
    <w:rsid w:val="00237B09"/>
    <w:rsid w:val="0024074F"/>
    <w:rsid w:val="00242787"/>
    <w:rsid w:val="00242944"/>
    <w:rsid w:val="00243CD3"/>
    <w:rsid w:val="00245C10"/>
    <w:rsid w:val="00251828"/>
    <w:rsid w:val="00251A69"/>
    <w:rsid w:val="00252030"/>
    <w:rsid w:val="0025231B"/>
    <w:rsid w:val="002524D6"/>
    <w:rsid w:val="00252A9A"/>
    <w:rsid w:val="00252ACA"/>
    <w:rsid w:val="00252E83"/>
    <w:rsid w:val="00255370"/>
    <w:rsid w:val="00255625"/>
    <w:rsid w:val="00265006"/>
    <w:rsid w:val="00266313"/>
    <w:rsid w:val="00267805"/>
    <w:rsid w:val="002679DB"/>
    <w:rsid w:val="00272EE8"/>
    <w:rsid w:val="00276160"/>
    <w:rsid w:val="002776A3"/>
    <w:rsid w:val="00280BD5"/>
    <w:rsid w:val="00281834"/>
    <w:rsid w:val="00282DE2"/>
    <w:rsid w:val="0028625A"/>
    <w:rsid w:val="00286723"/>
    <w:rsid w:val="0028695C"/>
    <w:rsid w:val="0028701D"/>
    <w:rsid w:val="002872B7"/>
    <w:rsid w:val="00287786"/>
    <w:rsid w:val="002904C5"/>
    <w:rsid w:val="00290E25"/>
    <w:rsid w:val="00290FF1"/>
    <w:rsid w:val="002959FB"/>
    <w:rsid w:val="002A013A"/>
    <w:rsid w:val="002B24EB"/>
    <w:rsid w:val="002B2699"/>
    <w:rsid w:val="002B47A9"/>
    <w:rsid w:val="002C03C2"/>
    <w:rsid w:val="002C1D6C"/>
    <w:rsid w:val="002C2BD6"/>
    <w:rsid w:val="002C4456"/>
    <w:rsid w:val="002C4598"/>
    <w:rsid w:val="002C5E96"/>
    <w:rsid w:val="002C6FA3"/>
    <w:rsid w:val="002D0D03"/>
    <w:rsid w:val="002E2E4B"/>
    <w:rsid w:val="002E3541"/>
    <w:rsid w:val="002E4169"/>
    <w:rsid w:val="002E4457"/>
    <w:rsid w:val="002E57CB"/>
    <w:rsid w:val="002E67EB"/>
    <w:rsid w:val="002E73D6"/>
    <w:rsid w:val="002F59BA"/>
    <w:rsid w:val="003048F9"/>
    <w:rsid w:val="003059A8"/>
    <w:rsid w:val="003161CF"/>
    <w:rsid w:val="003204BC"/>
    <w:rsid w:val="00320852"/>
    <w:rsid w:val="00320E0F"/>
    <w:rsid w:val="0032205C"/>
    <w:rsid w:val="003248D1"/>
    <w:rsid w:val="00325A9C"/>
    <w:rsid w:val="00326639"/>
    <w:rsid w:val="00326C15"/>
    <w:rsid w:val="00334919"/>
    <w:rsid w:val="00335793"/>
    <w:rsid w:val="00335DC0"/>
    <w:rsid w:val="003366B3"/>
    <w:rsid w:val="003417FE"/>
    <w:rsid w:val="00342CF1"/>
    <w:rsid w:val="00343A94"/>
    <w:rsid w:val="00343F5D"/>
    <w:rsid w:val="003444B3"/>
    <w:rsid w:val="00351C7A"/>
    <w:rsid w:val="003531C9"/>
    <w:rsid w:val="0035447E"/>
    <w:rsid w:val="00355D2B"/>
    <w:rsid w:val="00362B51"/>
    <w:rsid w:val="003638B4"/>
    <w:rsid w:val="003640AF"/>
    <w:rsid w:val="0036473B"/>
    <w:rsid w:val="0036736C"/>
    <w:rsid w:val="003677E4"/>
    <w:rsid w:val="0037212F"/>
    <w:rsid w:val="003722F8"/>
    <w:rsid w:val="003742CB"/>
    <w:rsid w:val="003748FB"/>
    <w:rsid w:val="003758C4"/>
    <w:rsid w:val="00377FED"/>
    <w:rsid w:val="00382541"/>
    <w:rsid w:val="00382859"/>
    <w:rsid w:val="00383232"/>
    <w:rsid w:val="0038525D"/>
    <w:rsid w:val="00385C57"/>
    <w:rsid w:val="0038632C"/>
    <w:rsid w:val="00387948"/>
    <w:rsid w:val="00387EBE"/>
    <w:rsid w:val="0039118E"/>
    <w:rsid w:val="003964E1"/>
    <w:rsid w:val="0039777C"/>
    <w:rsid w:val="00397EFF"/>
    <w:rsid w:val="003A0F25"/>
    <w:rsid w:val="003A1824"/>
    <w:rsid w:val="003A3790"/>
    <w:rsid w:val="003A3A37"/>
    <w:rsid w:val="003A3E74"/>
    <w:rsid w:val="003A3FDC"/>
    <w:rsid w:val="003A48EC"/>
    <w:rsid w:val="003A4B89"/>
    <w:rsid w:val="003A663A"/>
    <w:rsid w:val="003A6944"/>
    <w:rsid w:val="003A743B"/>
    <w:rsid w:val="003A7456"/>
    <w:rsid w:val="003A77ED"/>
    <w:rsid w:val="003B02FC"/>
    <w:rsid w:val="003B09F8"/>
    <w:rsid w:val="003B12DB"/>
    <w:rsid w:val="003B1617"/>
    <w:rsid w:val="003B260D"/>
    <w:rsid w:val="003B6150"/>
    <w:rsid w:val="003B7210"/>
    <w:rsid w:val="003C3BB2"/>
    <w:rsid w:val="003C3F95"/>
    <w:rsid w:val="003C4F42"/>
    <w:rsid w:val="003C68DF"/>
    <w:rsid w:val="003C727A"/>
    <w:rsid w:val="003D0150"/>
    <w:rsid w:val="003D399C"/>
    <w:rsid w:val="003D5364"/>
    <w:rsid w:val="003E00FA"/>
    <w:rsid w:val="003E3043"/>
    <w:rsid w:val="003F0AF3"/>
    <w:rsid w:val="003F0BCC"/>
    <w:rsid w:val="003F13CC"/>
    <w:rsid w:val="003F1A1E"/>
    <w:rsid w:val="003F1EBF"/>
    <w:rsid w:val="003F571D"/>
    <w:rsid w:val="003F7DC9"/>
    <w:rsid w:val="00400CFD"/>
    <w:rsid w:val="00401506"/>
    <w:rsid w:val="00402AE4"/>
    <w:rsid w:val="00405BAE"/>
    <w:rsid w:val="00407CA8"/>
    <w:rsid w:val="0041254F"/>
    <w:rsid w:val="00413108"/>
    <w:rsid w:val="0041690C"/>
    <w:rsid w:val="00421643"/>
    <w:rsid w:val="00422E57"/>
    <w:rsid w:val="0042485E"/>
    <w:rsid w:val="00425208"/>
    <w:rsid w:val="00427ADA"/>
    <w:rsid w:val="00427ECE"/>
    <w:rsid w:val="00430252"/>
    <w:rsid w:val="0043071E"/>
    <w:rsid w:val="0043509C"/>
    <w:rsid w:val="00435117"/>
    <w:rsid w:val="00436B82"/>
    <w:rsid w:val="004404AA"/>
    <w:rsid w:val="00440615"/>
    <w:rsid w:val="00440D96"/>
    <w:rsid w:val="004410E9"/>
    <w:rsid w:val="004416BB"/>
    <w:rsid w:val="00441EE6"/>
    <w:rsid w:val="004442E0"/>
    <w:rsid w:val="004446E7"/>
    <w:rsid w:val="00446B24"/>
    <w:rsid w:val="0045129B"/>
    <w:rsid w:val="004532E0"/>
    <w:rsid w:val="0045612D"/>
    <w:rsid w:val="00457DDD"/>
    <w:rsid w:val="0046365C"/>
    <w:rsid w:val="00463D91"/>
    <w:rsid w:val="0046428E"/>
    <w:rsid w:val="0046449F"/>
    <w:rsid w:val="00465200"/>
    <w:rsid w:val="00470DA8"/>
    <w:rsid w:val="00472A40"/>
    <w:rsid w:val="0047369E"/>
    <w:rsid w:val="00473AB3"/>
    <w:rsid w:val="00475F56"/>
    <w:rsid w:val="00476B68"/>
    <w:rsid w:val="00476FDE"/>
    <w:rsid w:val="00480086"/>
    <w:rsid w:val="00481D06"/>
    <w:rsid w:val="00483239"/>
    <w:rsid w:val="0048572D"/>
    <w:rsid w:val="00492560"/>
    <w:rsid w:val="00494BCA"/>
    <w:rsid w:val="00495335"/>
    <w:rsid w:val="00495580"/>
    <w:rsid w:val="00495734"/>
    <w:rsid w:val="00496399"/>
    <w:rsid w:val="00497AA4"/>
    <w:rsid w:val="004A0895"/>
    <w:rsid w:val="004A1A85"/>
    <w:rsid w:val="004B347A"/>
    <w:rsid w:val="004B4F2B"/>
    <w:rsid w:val="004B575F"/>
    <w:rsid w:val="004B5BF8"/>
    <w:rsid w:val="004C0269"/>
    <w:rsid w:val="004C1726"/>
    <w:rsid w:val="004C2224"/>
    <w:rsid w:val="004C6C6E"/>
    <w:rsid w:val="004D3D70"/>
    <w:rsid w:val="004D5129"/>
    <w:rsid w:val="004E3004"/>
    <w:rsid w:val="004E5373"/>
    <w:rsid w:val="004E7012"/>
    <w:rsid w:val="004F05E2"/>
    <w:rsid w:val="004F1DA7"/>
    <w:rsid w:val="004F227E"/>
    <w:rsid w:val="004F5BDF"/>
    <w:rsid w:val="005000B2"/>
    <w:rsid w:val="00501A3B"/>
    <w:rsid w:val="0050245C"/>
    <w:rsid w:val="0050336A"/>
    <w:rsid w:val="00503BC3"/>
    <w:rsid w:val="00504CAD"/>
    <w:rsid w:val="00505591"/>
    <w:rsid w:val="00520446"/>
    <w:rsid w:val="00520AE5"/>
    <w:rsid w:val="00521877"/>
    <w:rsid w:val="0052192D"/>
    <w:rsid w:val="00522413"/>
    <w:rsid w:val="00523DFB"/>
    <w:rsid w:val="0052588D"/>
    <w:rsid w:val="00530087"/>
    <w:rsid w:val="00531388"/>
    <w:rsid w:val="00534FC6"/>
    <w:rsid w:val="00536B27"/>
    <w:rsid w:val="00536D55"/>
    <w:rsid w:val="00537FE0"/>
    <w:rsid w:val="00540C65"/>
    <w:rsid w:val="00543753"/>
    <w:rsid w:val="00545459"/>
    <w:rsid w:val="005455A8"/>
    <w:rsid w:val="00545FEA"/>
    <w:rsid w:val="00547177"/>
    <w:rsid w:val="00553A67"/>
    <w:rsid w:val="005541A1"/>
    <w:rsid w:val="005545B3"/>
    <w:rsid w:val="00556D53"/>
    <w:rsid w:val="005602A1"/>
    <w:rsid w:val="005639B1"/>
    <w:rsid w:val="00572ABD"/>
    <w:rsid w:val="005732F2"/>
    <w:rsid w:val="00573BC2"/>
    <w:rsid w:val="005749FC"/>
    <w:rsid w:val="005835A4"/>
    <w:rsid w:val="00583934"/>
    <w:rsid w:val="00590F86"/>
    <w:rsid w:val="00591B89"/>
    <w:rsid w:val="005A1F6E"/>
    <w:rsid w:val="005A31E4"/>
    <w:rsid w:val="005A4CFB"/>
    <w:rsid w:val="005A5CA5"/>
    <w:rsid w:val="005A63CA"/>
    <w:rsid w:val="005A683D"/>
    <w:rsid w:val="005A6E11"/>
    <w:rsid w:val="005B1A25"/>
    <w:rsid w:val="005B1EF5"/>
    <w:rsid w:val="005B4964"/>
    <w:rsid w:val="005B58AB"/>
    <w:rsid w:val="005C13D8"/>
    <w:rsid w:val="005C1DF5"/>
    <w:rsid w:val="005C3028"/>
    <w:rsid w:val="005C4B46"/>
    <w:rsid w:val="005C7E52"/>
    <w:rsid w:val="005D77EB"/>
    <w:rsid w:val="005D7F33"/>
    <w:rsid w:val="005E10AD"/>
    <w:rsid w:val="005E22C1"/>
    <w:rsid w:val="005E4D02"/>
    <w:rsid w:val="005E61F1"/>
    <w:rsid w:val="005E63F3"/>
    <w:rsid w:val="005F15FD"/>
    <w:rsid w:val="005F1ADF"/>
    <w:rsid w:val="005F29C7"/>
    <w:rsid w:val="005F3738"/>
    <w:rsid w:val="005F4B46"/>
    <w:rsid w:val="005F648C"/>
    <w:rsid w:val="005F6B60"/>
    <w:rsid w:val="005F750B"/>
    <w:rsid w:val="005F76B3"/>
    <w:rsid w:val="00602337"/>
    <w:rsid w:val="00602B16"/>
    <w:rsid w:val="00603CB5"/>
    <w:rsid w:val="00604B68"/>
    <w:rsid w:val="00605B81"/>
    <w:rsid w:val="006075F0"/>
    <w:rsid w:val="00611F2B"/>
    <w:rsid w:val="0061300F"/>
    <w:rsid w:val="00613444"/>
    <w:rsid w:val="00614BF2"/>
    <w:rsid w:val="00615695"/>
    <w:rsid w:val="006172F0"/>
    <w:rsid w:val="00617692"/>
    <w:rsid w:val="0062009D"/>
    <w:rsid w:val="006225AF"/>
    <w:rsid w:val="00624E37"/>
    <w:rsid w:val="006261FD"/>
    <w:rsid w:val="00632F0E"/>
    <w:rsid w:val="0063398B"/>
    <w:rsid w:val="0063488B"/>
    <w:rsid w:val="0064356D"/>
    <w:rsid w:val="00643EBD"/>
    <w:rsid w:val="006447CC"/>
    <w:rsid w:val="00645DF8"/>
    <w:rsid w:val="006469EE"/>
    <w:rsid w:val="00646C91"/>
    <w:rsid w:val="006517D5"/>
    <w:rsid w:val="00653BD6"/>
    <w:rsid w:val="00656717"/>
    <w:rsid w:val="006567C2"/>
    <w:rsid w:val="00660927"/>
    <w:rsid w:val="006616BC"/>
    <w:rsid w:val="0066281E"/>
    <w:rsid w:val="00664664"/>
    <w:rsid w:val="006729C1"/>
    <w:rsid w:val="00673A8F"/>
    <w:rsid w:val="00673D52"/>
    <w:rsid w:val="00673F6F"/>
    <w:rsid w:val="00674807"/>
    <w:rsid w:val="00675417"/>
    <w:rsid w:val="00675C90"/>
    <w:rsid w:val="00682313"/>
    <w:rsid w:val="00682DC8"/>
    <w:rsid w:val="00683BBC"/>
    <w:rsid w:val="00683D44"/>
    <w:rsid w:val="00684F51"/>
    <w:rsid w:val="00685916"/>
    <w:rsid w:val="00687F2C"/>
    <w:rsid w:val="00690DA2"/>
    <w:rsid w:val="006A03B9"/>
    <w:rsid w:val="006A1B54"/>
    <w:rsid w:val="006A1FAF"/>
    <w:rsid w:val="006A427F"/>
    <w:rsid w:val="006A4EA4"/>
    <w:rsid w:val="006B008D"/>
    <w:rsid w:val="006B1CF0"/>
    <w:rsid w:val="006B1D1A"/>
    <w:rsid w:val="006B4CC9"/>
    <w:rsid w:val="006B7B8E"/>
    <w:rsid w:val="006C5223"/>
    <w:rsid w:val="006C6722"/>
    <w:rsid w:val="006C6734"/>
    <w:rsid w:val="006D2C0E"/>
    <w:rsid w:val="006D5876"/>
    <w:rsid w:val="006D7858"/>
    <w:rsid w:val="006E3B9F"/>
    <w:rsid w:val="006F043D"/>
    <w:rsid w:val="006F18A6"/>
    <w:rsid w:val="006F2956"/>
    <w:rsid w:val="006F29FB"/>
    <w:rsid w:val="006F2A6F"/>
    <w:rsid w:val="006F41D0"/>
    <w:rsid w:val="0070443E"/>
    <w:rsid w:val="0071024A"/>
    <w:rsid w:val="007120AF"/>
    <w:rsid w:val="0071521F"/>
    <w:rsid w:val="007158FE"/>
    <w:rsid w:val="00715FC5"/>
    <w:rsid w:val="007204DF"/>
    <w:rsid w:val="007214C2"/>
    <w:rsid w:val="00721C0E"/>
    <w:rsid w:val="00724477"/>
    <w:rsid w:val="00724B87"/>
    <w:rsid w:val="00725499"/>
    <w:rsid w:val="00726C3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674"/>
    <w:rsid w:val="00765B78"/>
    <w:rsid w:val="00770579"/>
    <w:rsid w:val="00776409"/>
    <w:rsid w:val="00776A7A"/>
    <w:rsid w:val="00777156"/>
    <w:rsid w:val="007772D2"/>
    <w:rsid w:val="0077733D"/>
    <w:rsid w:val="007901A2"/>
    <w:rsid w:val="0079275B"/>
    <w:rsid w:val="007941B6"/>
    <w:rsid w:val="007A1037"/>
    <w:rsid w:val="007A2F4F"/>
    <w:rsid w:val="007A76F0"/>
    <w:rsid w:val="007B3C75"/>
    <w:rsid w:val="007B4C90"/>
    <w:rsid w:val="007B4EDE"/>
    <w:rsid w:val="007B5111"/>
    <w:rsid w:val="007B7561"/>
    <w:rsid w:val="007C063A"/>
    <w:rsid w:val="007C174C"/>
    <w:rsid w:val="007C4C02"/>
    <w:rsid w:val="007C6825"/>
    <w:rsid w:val="007C6CA5"/>
    <w:rsid w:val="007C6E3C"/>
    <w:rsid w:val="007C73F8"/>
    <w:rsid w:val="007C7C44"/>
    <w:rsid w:val="007D074A"/>
    <w:rsid w:val="007D24B1"/>
    <w:rsid w:val="007D3012"/>
    <w:rsid w:val="007D7A13"/>
    <w:rsid w:val="007D7B14"/>
    <w:rsid w:val="007E17CE"/>
    <w:rsid w:val="007E1CC0"/>
    <w:rsid w:val="007E34D5"/>
    <w:rsid w:val="007E3AC0"/>
    <w:rsid w:val="007E486D"/>
    <w:rsid w:val="007F10CD"/>
    <w:rsid w:val="007F27E3"/>
    <w:rsid w:val="007F30EE"/>
    <w:rsid w:val="007F3A93"/>
    <w:rsid w:val="007F3B4B"/>
    <w:rsid w:val="007F3CFD"/>
    <w:rsid w:val="007F741E"/>
    <w:rsid w:val="008015B0"/>
    <w:rsid w:val="00803486"/>
    <w:rsid w:val="008056D8"/>
    <w:rsid w:val="00805956"/>
    <w:rsid w:val="00811FA1"/>
    <w:rsid w:val="00816C04"/>
    <w:rsid w:val="00824B15"/>
    <w:rsid w:val="00825AC6"/>
    <w:rsid w:val="008269E2"/>
    <w:rsid w:val="00827108"/>
    <w:rsid w:val="008273C7"/>
    <w:rsid w:val="00827E3F"/>
    <w:rsid w:val="00827FAB"/>
    <w:rsid w:val="00831425"/>
    <w:rsid w:val="0083346D"/>
    <w:rsid w:val="008363E0"/>
    <w:rsid w:val="00840816"/>
    <w:rsid w:val="00841DE0"/>
    <w:rsid w:val="00844B5C"/>
    <w:rsid w:val="008455F9"/>
    <w:rsid w:val="00845C92"/>
    <w:rsid w:val="00847A1C"/>
    <w:rsid w:val="0085002F"/>
    <w:rsid w:val="008501B1"/>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CAA"/>
    <w:rsid w:val="00877F31"/>
    <w:rsid w:val="00880013"/>
    <w:rsid w:val="008801DA"/>
    <w:rsid w:val="00880800"/>
    <w:rsid w:val="008902C6"/>
    <w:rsid w:val="00891730"/>
    <w:rsid w:val="008920DA"/>
    <w:rsid w:val="00892720"/>
    <w:rsid w:val="00895D28"/>
    <w:rsid w:val="00896690"/>
    <w:rsid w:val="008A3477"/>
    <w:rsid w:val="008A5600"/>
    <w:rsid w:val="008A56B9"/>
    <w:rsid w:val="008A69CF"/>
    <w:rsid w:val="008B1F35"/>
    <w:rsid w:val="008B7725"/>
    <w:rsid w:val="008C064A"/>
    <w:rsid w:val="008C0D3C"/>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6FFC"/>
    <w:rsid w:val="00921398"/>
    <w:rsid w:val="0092155C"/>
    <w:rsid w:val="009219A0"/>
    <w:rsid w:val="00922C79"/>
    <w:rsid w:val="009249AB"/>
    <w:rsid w:val="009266C8"/>
    <w:rsid w:val="0092763B"/>
    <w:rsid w:val="00930128"/>
    <w:rsid w:val="00933D7E"/>
    <w:rsid w:val="009349D9"/>
    <w:rsid w:val="00934F75"/>
    <w:rsid w:val="00935CDF"/>
    <w:rsid w:val="00940843"/>
    <w:rsid w:val="00942ADC"/>
    <w:rsid w:val="00942D1A"/>
    <w:rsid w:val="00944AE0"/>
    <w:rsid w:val="00945DA1"/>
    <w:rsid w:val="009509EE"/>
    <w:rsid w:val="0095101F"/>
    <w:rsid w:val="00954370"/>
    <w:rsid w:val="00954AAA"/>
    <w:rsid w:val="00954C04"/>
    <w:rsid w:val="00956FE2"/>
    <w:rsid w:val="0096083B"/>
    <w:rsid w:val="0096493F"/>
    <w:rsid w:val="00965FCF"/>
    <w:rsid w:val="00970B64"/>
    <w:rsid w:val="00975BCB"/>
    <w:rsid w:val="00977351"/>
    <w:rsid w:val="009811B8"/>
    <w:rsid w:val="00982429"/>
    <w:rsid w:val="00985EF9"/>
    <w:rsid w:val="00993C01"/>
    <w:rsid w:val="00996693"/>
    <w:rsid w:val="00997515"/>
    <w:rsid w:val="009A14ED"/>
    <w:rsid w:val="009A1DA3"/>
    <w:rsid w:val="009A4590"/>
    <w:rsid w:val="009A6FF5"/>
    <w:rsid w:val="009B1F2F"/>
    <w:rsid w:val="009B20B3"/>
    <w:rsid w:val="009B4F1D"/>
    <w:rsid w:val="009B61ED"/>
    <w:rsid w:val="009B7535"/>
    <w:rsid w:val="009C070D"/>
    <w:rsid w:val="009C1595"/>
    <w:rsid w:val="009C758C"/>
    <w:rsid w:val="009C778C"/>
    <w:rsid w:val="009D081A"/>
    <w:rsid w:val="009D1404"/>
    <w:rsid w:val="009D5EC9"/>
    <w:rsid w:val="009E0296"/>
    <w:rsid w:val="009E1D6A"/>
    <w:rsid w:val="009E290F"/>
    <w:rsid w:val="009F04EC"/>
    <w:rsid w:val="009F10ED"/>
    <w:rsid w:val="009F167E"/>
    <w:rsid w:val="009F1C52"/>
    <w:rsid w:val="009F6A1E"/>
    <w:rsid w:val="009F6C9B"/>
    <w:rsid w:val="00A02743"/>
    <w:rsid w:val="00A04598"/>
    <w:rsid w:val="00A05CAE"/>
    <w:rsid w:val="00A05D38"/>
    <w:rsid w:val="00A05D66"/>
    <w:rsid w:val="00A10557"/>
    <w:rsid w:val="00A10B6D"/>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2515"/>
    <w:rsid w:val="00A55859"/>
    <w:rsid w:val="00A57E82"/>
    <w:rsid w:val="00A62DED"/>
    <w:rsid w:val="00A6416D"/>
    <w:rsid w:val="00A64ADF"/>
    <w:rsid w:val="00A65591"/>
    <w:rsid w:val="00A745E3"/>
    <w:rsid w:val="00A754D5"/>
    <w:rsid w:val="00A76145"/>
    <w:rsid w:val="00A76F8D"/>
    <w:rsid w:val="00A81B66"/>
    <w:rsid w:val="00A82D1F"/>
    <w:rsid w:val="00A904EB"/>
    <w:rsid w:val="00A93774"/>
    <w:rsid w:val="00A93879"/>
    <w:rsid w:val="00A93FB1"/>
    <w:rsid w:val="00AA002A"/>
    <w:rsid w:val="00AA1870"/>
    <w:rsid w:val="00AA22EB"/>
    <w:rsid w:val="00AA54E7"/>
    <w:rsid w:val="00AA5D0A"/>
    <w:rsid w:val="00AB178E"/>
    <w:rsid w:val="00AB600C"/>
    <w:rsid w:val="00AC07AF"/>
    <w:rsid w:val="00AC250E"/>
    <w:rsid w:val="00AC7B0C"/>
    <w:rsid w:val="00AD0252"/>
    <w:rsid w:val="00AD1712"/>
    <w:rsid w:val="00AD5266"/>
    <w:rsid w:val="00AD5BC4"/>
    <w:rsid w:val="00AD5F3A"/>
    <w:rsid w:val="00AD615B"/>
    <w:rsid w:val="00AD7FBC"/>
    <w:rsid w:val="00AE09DA"/>
    <w:rsid w:val="00AE0D13"/>
    <w:rsid w:val="00AE0F39"/>
    <w:rsid w:val="00AE1FD9"/>
    <w:rsid w:val="00AE393A"/>
    <w:rsid w:val="00AF1788"/>
    <w:rsid w:val="00AF4093"/>
    <w:rsid w:val="00AF59A6"/>
    <w:rsid w:val="00B01083"/>
    <w:rsid w:val="00B04EE4"/>
    <w:rsid w:val="00B04F70"/>
    <w:rsid w:val="00B06DDB"/>
    <w:rsid w:val="00B072BB"/>
    <w:rsid w:val="00B07675"/>
    <w:rsid w:val="00B108DF"/>
    <w:rsid w:val="00B1421E"/>
    <w:rsid w:val="00B14DD6"/>
    <w:rsid w:val="00B15206"/>
    <w:rsid w:val="00B15C8E"/>
    <w:rsid w:val="00B20BAB"/>
    <w:rsid w:val="00B23B10"/>
    <w:rsid w:val="00B27BE3"/>
    <w:rsid w:val="00B314F1"/>
    <w:rsid w:val="00B319E9"/>
    <w:rsid w:val="00B325EA"/>
    <w:rsid w:val="00B326D2"/>
    <w:rsid w:val="00B32DE2"/>
    <w:rsid w:val="00B32EE6"/>
    <w:rsid w:val="00B33B68"/>
    <w:rsid w:val="00B361D3"/>
    <w:rsid w:val="00B418A2"/>
    <w:rsid w:val="00B4243C"/>
    <w:rsid w:val="00B429CE"/>
    <w:rsid w:val="00B42BB8"/>
    <w:rsid w:val="00B44502"/>
    <w:rsid w:val="00B47039"/>
    <w:rsid w:val="00B52460"/>
    <w:rsid w:val="00B53336"/>
    <w:rsid w:val="00B5372A"/>
    <w:rsid w:val="00B60F97"/>
    <w:rsid w:val="00B64C4D"/>
    <w:rsid w:val="00B65064"/>
    <w:rsid w:val="00B65343"/>
    <w:rsid w:val="00B66AF2"/>
    <w:rsid w:val="00B66FA5"/>
    <w:rsid w:val="00B71A8A"/>
    <w:rsid w:val="00B727A5"/>
    <w:rsid w:val="00B74067"/>
    <w:rsid w:val="00B772FB"/>
    <w:rsid w:val="00B8067B"/>
    <w:rsid w:val="00B81679"/>
    <w:rsid w:val="00B8188B"/>
    <w:rsid w:val="00B81EB8"/>
    <w:rsid w:val="00B84E99"/>
    <w:rsid w:val="00B86DDF"/>
    <w:rsid w:val="00B90063"/>
    <w:rsid w:val="00B96B02"/>
    <w:rsid w:val="00BA1A61"/>
    <w:rsid w:val="00BA42F2"/>
    <w:rsid w:val="00BA4D2E"/>
    <w:rsid w:val="00BA7847"/>
    <w:rsid w:val="00BB40AA"/>
    <w:rsid w:val="00BB66B2"/>
    <w:rsid w:val="00BB7417"/>
    <w:rsid w:val="00BC0C07"/>
    <w:rsid w:val="00BC13BB"/>
    <w:rsid w:val="00BC3106"/>
    <w:rsid w:val="00BC5952"/>
    <w:rsid w:val="00BC78A6"/>
    <w:rsid w:val="00BD0830"/>
    <w:rsid w:val="00BD20A3"/>
    <w:rsid w:val="00BD26A3"/>
    <w:rsid w:val="00BD5BB9"/>
    <w:rsid w:val="00BD5F8C"/>
    <w:rsid w:val="00BD7098"/>
    <w:rsid w:val="00BE72AA"/>
    <w:rsid w:val="00BF0196"/>
    <w:rsid w:val="00BF2D1E"/>
    <w:rsid w:val="00BF52C8"/>
    <w:rsid w:val="00BF5555"/>
    <w:rsid w:val="00BF7518"/>
    <w:rsid w:val="00C02A28"/>
    <w:rsid w:val="00C07926"/>
    <w:rsid w:val="00C11811"/>
    <w:rsid w:val="00C13444"/>
    <w:rsid w:val="00C15153"/>
    <w:rsid w:val="00C1604A"/>
    <w:rsid w:val="00C17D6F"/>
    <w:rsid w:val="00C20E7D"/>
    <w:rsid w:val="00C20F0C"/>
    <w:rsid w:val="00C21663"/>
    <w:rsid w:val="00C219AF"/>
    <w:rsid w:val="00C257F5"/>
    <w:rsid w:val="00C318EB"/>
    <w:rsid w:val="00C32AE9"/>
    <w:rsid w:val="00C32C1C"/>
    <w:rsid w:val="00C32EDA"/>
    <w:rsid w:val="00C34400"/>
    <w:rsid w:val="00C34F4D"/>
    <w:rsid w:val="00C36B02"/>
    <w:rsid w:val="00C43C54"/>
    <w:rsid w:val="00C45058"/>
    <w:rsid w:val="00C476D3"/>
    <w:rsid w:val="00C478E2"/>
    <w:rsid w:val="00C5063F"/>
    <w:rsid w:val="00C52BE8"/>
    <w:rsid w:val="00C53F3A"/>
    <w:rsid w:val="00C5494F"/>
    <w:rsid w:val="00C569B1"/>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465D"/>
    <w:rsid w:val="00C859BD"/>
    <w:rsid w:val="00C860BC"/>
    <w:rsid w:val="00C869DE"/>
    <w:rsid w:val="00C8757C"/>
    <w:rsid w:val="00C87F8A"/>
    <w:rsid w:val="00C917D5"/>
    <w:rsid w:val="00C941BE"/>
    <w:rsid w:val="00C94F03"/>
    <w:rsid w:val="00C96E9F"/>
    <w:rsid w:val="00C971D1"/>
    <w:rsid w:val="00C97ADD"/>
    <w:rsid w:val="00CA433B"/>
    <w:rsid w:val="00CB0315"/>
    <w:rsid w:val="00CB1F44"/>
    <w:rsid w:val="00CB614F"/>
    <w:rsid w:val="00CB686A"/>
    <w:rsid w:val="00CC1223"/>
    <w:rsid w:val="00CC2ADA"/>
    <w:rsid w:val="00CC3EE7"/>
    <w:rsid w:val="00CD1B95"/>
    <w:rsid w:val="00CD5633"/>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16943"/>
    <w:rsid w:val="00D171E7"/>
    <w:rsid w:val="00D172CC"/>
    <w:rsid w:val="00D1768A"/>
    <w:rsid w:val="00D20434"/>
    <w:rsid w:val="00D2131D"/>
    <w:rsid w:val="00D22296"/>
    <w:rsid w:val="00D23793"/>
    <w:rsid w:val="00D3261D"/>
    <w:rsid w:val="00D366CF"/>
    <w:rsid w:val="00D42062"/>
    <w:rsid w:val="00D4245C"/>
    <w:rsid w:val="00D450FA"/>
    <w:rsid w:val="00D45CEB"/>
    <w:rsid w:val="00D46267"/>
    <w:rsid w:val="00D51BFA"/>
    <w:rsid w:val="00D523D3"/>
    <w:rsid w:val="00D5273F"/>
    <w:rsid w:val="00D5305D"/>
    <w:rsid w:val="00D57A5B"/>
    <w:rsid w:val="00D656C1"/>
    <w:rsid w:val="00D65C0D"/>
    <w:rsid w:val="00D71DFE"/>
    <w:rsid w:val="00D7382A"/>
    <w:rsid w:val="00D73DEE"/>
    <w:rsid w:val="00D75227"/>
    <w:rsid w:val="00D767B8"/>
    <w:rsid w:val="00D80B64"/>
    <w:rsid w:val="00D80D48"/>
    <w:rsid w:val="00D827A7"/>
    <w:rsid w:val="00D84385"/>
    <w:rsid w:val="00D8637C"/>
    <w:rsid w:val="00D86CF9"/>
    <w:rsid w:val="00D876F0"/>
    <w:rsid w:val="00D91A5A"/>
    <w:rsid w:val="00D96195"/>
    <w:rsid w:val="00D96378"/>
    <w:rsid w:val="00D96AE6"/>
    <w:rsid w:val="00DA2A46"/>
    <w:rsid w:val="00DA2E66"/>
    <w:rsid w:val="00DA576F"/>
    <w:rsid w:val="00DB10F6"/>
    <w:rsid w:val="00DB3497"/>
    <w:rsid w:val="00DB36CE"/>
    <w:rsid w:val="00DB4B2D"/>
    <w:rsid w:val="00DB60DF"/>
    <w:rsid w:val="00DB64D7"/>
    <w:rsid w:val="00DB7EDD"/>
    <w:rsid w:val="00DC001D"/>
    <w:rsid w:val="00DC7E3C"/>
    <w:rsid w:val="00DD29B5"/>
    <w:rsid w:val="00DD5048"/>
    <w:rsid w:val="00DE2F51"/>
    <w:rsid w:val="00DE33CA"/>
    <w:rsid w:val="00DE479D"/>
    <w:rsid w:val="00DF0E2D"/>
    <w:rsid w:val="00DF3FE6"/>
    <w:rsid w:val="00DF6118"/>
    <w:rsid w:val="00DF7A75"/>
    <w:rsid w:val="00DF7CD0"/>
    <w:rsid w:val="00E00CD0"/>
    <w:rsid w:val="00E0139F"/>
    <w:rsid w:val="00E02665"/>
    <w:rsid w:val="00E029D9"/>
    <w:rsid w:val="00E05E5E"/>
    <w:rsid w:val="00E06550"/>
    <w:rsid w:val="00E069E7"/>
    <w:rsid w:val="00E14C0A"/>
    <w:rsid w:val="00E14F0D"/>
    <w:rsid w:val="00E14F1D"/>
    <w:rsid w:val="00E179AC"/>
    <w:rsid w:val="00E21B61"/>
    <w:rsid w:val="00E224DE"/>
    <w:rsid w:val="00E2547A"/>
    <w:rsid w:val="00E27219"/>
    <w:rsid w:val="00E27897"/>
    <w:rsid w:val="00E30B44"/>
    <w:rsid w:val="00E3120B"/>
    <w:rsid w:val="00E32086"/>
    <w:rsid w:val="00E337E1"/>
    <w:rsid w:val="00E35366"/>
    <w:rsid w:val="00E35DBB"/>
    <w:rsid w:val="00E4009B"/>
    <w:rsid w:val="00E41F8C"/>
    <w:rsid w:val="00E42761"/>
    <w:rsid w:val="00E476BF"/>
    <w:rsid w:val="00E535EC"/>
    <w:rsid w:val="00E53ED2"/>
    <w:rsid w:val="00E55651"/>
    <w:rsid w:val="00E56D20"/>
    <w:rsid w:val="00E57EEC"/>
    <w:rsid w:val="00E643B3"/>
    <w:rsid w:val="00E64AE1"/>
    <w:rsid w:val="00E66837"/>
    <w:rsid w:val="00E709FD"/>
    <w:rsid w:val="00E82016"/>
    <w:rsid w:val="00E833E1"/>
    <w:rsid w:val="00E866B0"/>
    <w:rsid w:val="00E91894"/>
    <w:rsid w:val="00E92165"/>
    <w:rsid w:val="00E95A1A"/>
    <w:rsid w:val="00E97BFE"/>
    <w:rsid w:val="00EA5378"/>
    <w:rsid w:val="00EA5E06"/>
    <w:rsid w:val="00EA6319"/>
    <w:rsid w:val="00EB2F4F"/>
    <w:rsid w:val="00EB707C"/>
    <w:rsid w:val="00EB7253"/>
    <w:rsid w:val="00EB780D"/>
    <w:rsid w:val="00ED0019"/>
    <w:rsid w:val="00ED090C"/>
    <w:rsid w:val="00ED11AA"/>
    <w:rsid w:val="00ED3A29"/>
    <w:rsid w:val="00ED530C"/>
    <w:rsid w:val="00EE177D"/>
    <w:rsid w:val="00EE52BC"/>
    <w:rsid w:val="00EF0F1A"/>
    <w:rsid w:val="00EF3A93"/>
    <w:rsid w:val="00EF442E"/>
    <w:rsid w:val="00EF596D"/>
    <w:rsid w:val="00F00711"/>
    <w:rsid w:val="00F012CF"/>
    <w:rsid w:val="00F01342"/>
    <w:rsid w:val="00F02030"/>
    <w:rsid w:val="00F04A68"/>
    <w:rsid w:val="00F13A50"/>
    <w:rsid w:val="00F13CDE"/>
    <w:rsid w:val="00F17BC8"/>
    <w:rsid w:val="00F20B15"/>
    <w:rsid w:val="00F219CE"/>
    <w:rsid w:val="00F223EB"/>
    <w:rsid w:val="00F2351C"/>
    <w:rsid w:val="00F24CA0"/>
    <w:rsid w:val="00F27562"/>
    <w:rsid w:val="00F27F10"/>
    <w:rsid w:val="00F30E5D"/>
    <w:rsid w:val="00F346F7"/>
    <w:rsid w:val="00F34D02"/>
    <w:rsid w:val="00F35721"/>
    <w:rsid w:val="00F412A8"/>
    <w:rsid w:val="00F446EE"/>
    <w:rsid w:val="00F466F1"/>
    <w:rsid w:val="00F5215A"/>
    <w:rsid w:val="00F52AA3"/>
    <w:rsid w:val="00F53440"/>
    <w:rsid w:val="00F53CDE"/>
    <w:rsid w:val="00F54676"/>
    <w:rsid w:val="00F55904"/>
    <w:rsid w:val="00F57A14"/>
    <w:rsid w:val="00F600FF"/>
    <w:rsid w:val="00F62276"/>
    <w:rsid w:val="00F644D5"/>
    <w:rsid w:val="00F64AFC"/>
    <w:rsid w:val="00F677DF"/>
    <w:rsid w:val="00F70156"/>
    <w:rsid w:val="00F726C0"/>
    <w:rsid w:val="00F7316E"/>
    <w:rsid w:val="00F731A7"/>
    <w:rsid w:val="00F735D8"/>
    <w:rsid w:val="00F744CA"/>
    <w:rsid w:val="00F77C45"/>
    <w:rsid w:val="00F807FB"/>
    <w:rsid w:val="00F8197E"/>
    <w:rsid w:val="00F82B00"/>
    <w:rsid w:val="00F8606E"/>
    <w:rsid w:val="00F86098"/>
    <w:rsid w:val="00F86A9A"/>
    <w:rsid w:val="00F903EE"/>
    <w:rsid w:val="00F9468A"/>
    <w:rsid w:val="00F95214"/>
    <w:rsid w:val="00F96633"/>
    <w:rsid w:val="00F977C6"/>
    <w:rsid w:val="00FA4A85"/>
    <w:rsid w:val="00FA4C37"/>
    <w:rsid w:val="00FA61F5"/>
    <w:rsid w:val="00FB2E5F"/>
    <w:rsid w:val="00FB38E8"/>
    <w:rsid w:val="00FC0048"/>
    <w:rsid w:val="00FC1AB8"/>
    <w:rsid w:val="00FC22BE"/>
    <w:rsid w:val="00FC2CB4"/>
    <w:rsid w:val="00FC4E2D"/>
    <w:rsid w:val="00FC52E6"/>
    <w:rsid w:val="00FC7028"/>
    <w:rsid w:val="00FD3BA4"/>
    <w:rsid w:val="00FD6986"/>
    <w:rsid w:val="00FD6A36"/>
    <w:rsid w:val="00FD7D16"/>
    <w:rsid w:val="00FD7D1A"/>
    <w:rsid w:val="00FE0F3D"/>
    <w:rsid w:val="00FE141D"/>
    <w:rsid w:val="00FE322A"/>
    <w:rsid w:val="00FE3AED"/>
    <w:rsid w:val="00FE4B68"/>
    <w:rsid w:val="00FE50FE"/>
    <w:rsid w:val="00FE528D"/>
    <w:rsid w:val="00FE5589"/>
    <w:rsid w:val="00FE5C79"/>
    <w:rsid w:val="00FE5CB6"/>
    <w:rsid w:val="00FE6971"/>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21629"/>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1DC1"/>
    <w:rPr>
      <w:color w:val="0000FF"/>
      <w:u w:val="single"/>
    </w:rPr>
  </w:style>
  <w:style w:type="paragraph" w:customStyle="1" w:styleId="Texto">
    <w:name w:val="Texto"/>
    <w:basedOn w:val="Normal"/>
    <w:link w:val="TextoCar"/>
    <w:rsid w:val="003531C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531C9"/>
    <w:rPr>
      <w:rFonts w:ascii="Arial" w:eastAsia="Times New Roman" w:hAnsi="Arial" w:cs="Arial"/>
      <w:sz w:val="18"/>
      <w:szCs w:val="20"/>
      <w:lang w:val="es-ES" w:eastAsia="es-ES"/>
    </w:rPr>
  </w:style>
  <w:style w:type="paragraph" w:customStyle="1" w:styleId="Default">
    <w:name w:val="Default"/>
    <w:rsid w:val="00FC22B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7</Pages>
  <Words>2282</Words>
  <Characters>12552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Jorge Luis Reyes Bravo</cp:lastModifiedBy>
  <cp:revision>13</cp:revision>
  <cp:lastPrinted>2019-09-25T17:49:00Z</cp:lastPrinted>
  <dcterms:created xsi:type="dcterms:W3CDTF">2019-07-24T18:31:00Z</dcterms:created>
  <dcterms:modified xsi:type="dcterms:W3CDTF">2019-09-25T18:58:00Z</dcterms:modified>
</cp:coreProperties>
</file>